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0A052" w14:textId="77777777" w:rsidR="00007404" w:rsidRDefault="00737218" w:rsidP="000353C8">
      <w:pPr>
        <w:widowControl w:val="0"/>
        <w:autoSpaceDE w:val="0"/>
        <w:autoSpaceDN w:val="0"/>
        <w:adjustRightInd w:val="0"/>
        <w:spacing w:before="1680" w:after="0" w:line="240" w:lineRule="auto"/>
        <w:jc w:val="center"/>
        <w:rPr>
          <w:rFonts w:ascii="Muli-ExtraBold" w:hAnsi="Muli-ExtraBold" w:cs="Muli-ExtraBold"/>
          <w:b/>
          <w:bCs/>
          <w:kern w:val="1"/>
          <w:sz w:val="28"/>
          <w:szCs w:val="28"/>
        </w:rPr>
      </w:pPr>
      <w:r>
        <w:rPr>
          <w:rFonts w:ascii="Muli-ExtraBold" w:hAnsi="Muli-ExtraBold" w:cs="Muli-ExtraBold"/>
          <w:b/>
          <w:bCs/>
          <w:sz w:val="28"/>
          <w:szCs w:val="28"/>
        </w:rPr>
        <w:t>MINERAL PROSPECTIVITY AND EXPLORATION TARGETING (MinProXT - 2021)</w:t>
      </w:r>
    </w:p>
    <w:p w14:paraId="21D338D7" w14:textId="7E43DDC2" w:rsidR="005E4013" w:rsidRPr="00433A33" w:rsidRDefault="00007404" w:rsidP="000353C8">
      <w:pPr>
        <w:widowControl w:val="0"/>
        <w:autoSpaceDE w:val="0"/>
        <w:autoSpaceDN w:val="0"/>
        <w:adjustRightInd w:val="0"/>
        <w:spacing w:before="300" w:after="240" w:line="240" w:lineRule="auto"/>
        <w:jc w:val="center"/>
        <w:rPr>
          <w:rFonts w:ascii="Merriweather-Italic" w:hAnsi="Merriweather-Italic" w:cs="Merriweather-Italic"/>
          <w:i/>
          <w:iCs/>
          <w:spacing w:val="-4"/>
          <w:kern w:val="1"/>
          <w:sz w:val="19"/>
          <w:szCs w:val="19"/>
        </w:rPr>
      </w:pPr>
      <w:r w:rsidRPr="00433A33">
        <w:rPr>
          <w:rFonts w:ascii="Merriweather-Italic" w:hAnsi="Merriweather-Italic" w:cs="Merriweather-Italic"/>
          <w:i/>
          <w:iCs/>
          <w:kern w:val="1"/>
          <w:sz w:val="19"/>
          <w:szCs w:val="19"/>
        </w:rPr>
        <w:t>b</w:t>
      </w:r>
      <w:r w:rsidR="00433A33">
        <w:rPr>
          <w:rFonts w:ascii="Merriweather-Italic" w:hAnsi="Merriweather-Italic" w:cs="Merriweather-Italic"/>
          <w:i/>
          <w:iCs/>
          <w:kern w:val="1"/>
          <w:sz w:val="19"/>
          <w:szCs w:val="19"/>
        </w:rPr>
        <w:t>y</w:t>
      </w:r>
    </w:p>
    <w:p w14:paraId="7025F307" w14:textId="1782B694" w:rsidR="00007404" w:rsidRPr="00433A33" w:rsidRDefault="00EC2494" w:rsidP="000353C8">
      <w:pPr>
        <w:widowControl w:val="0"/>
        <w:autoSpaceDE w:val="0"/>
        <w:autoSpaceDN w:val="0"/>
        <w:adjustRightInd w:val="0"/>
        <w:spacing w:after="0" w:line="240" w:lineRule="auto"/>
        <w:jc w:val="center"/>
        <w:rPr>
          <w:rFonts w:ascii="Merriweather-Italic" w:hAnsi="Merriweather-Italic" w:cs="Merriweather-Italic"/>
          <w:i/>
          <w:iCs/>
          <w:kern w:val="1"/>
          <w:sz w:val="19"/>
          <w:szCs w:val="19"/>
        </w:rPr>
      </w:pPr>
      <w:r w:rsidRPr="00433A33">
        <w:rPr>
          <w:rFonts w:ascii="Merriweather-Italic" w:hAnsi="Merriweather-Italic" w:cs="Merriweather-Italic"/>
          <w:i/>
          <w:iCs/>
          <w:spacing w:val="-4"/>
          <w:kern w:val="1"/>
          <w:sz w:val="19"/>
          <w:szCs w:val="19"/>
        </w:rPr>
        <w:t>Author</w:t>
      </w:r>
      <w:r w:rsidR="005E4013" w:rsidRPr="00433A33">
        <w:rPr>
          <w:rFonts w:ascii="Merriweather-Italic" w:hAnsi="Merriweather-Italic" w:cs="Merriweather-Italic"/>
          <w:i/>
          <w:iCs/>
          <w:spacing w:val="-4"/>
          <w:kern w:val="1"/>
          <w:sz w:val="19"/>
          <w:szCs w:val="19"/>
        </w:rPr>
        <w:t xml:space="preserve"> A</w:t>
      </w:r>
      <w:r w:rsidR="004C28A7" w:rsidRPr="00433A33">
        <w:rPr>
          <w:rFonts w:ascii="Merriweather-Italic" w:hAnsi="Merriweather-Italic" w:cs="Merriweather-Italic"/>
          <w:i/>
          <w:iCs/>
          <w:spacing w:val="-4"/>
          <w:kern w:val="1"/>
          <w:sz w:val="19"/>
          <w:szCs w:val="19"/>
        </w:rPr>
        <w:t>.</w:t>
      </w:r>
      <w:r w:rsidR="00D42AF8" w:rsidRPr="00433A33">
        <w:rPr>
          <w:rFonts w:ascii="Merriweather-Italic" w:hAnsi="Merriweather-Italic" w:cs="Merriweather-Italic"/>
          <w:i/>
          <w:iCs/>
          <w:spacing w:val="-4"/>
          <w:kern w:val="1"/>
          <w:sz w:val="19"/>
          <w:szCs w:val="19"/>
        </w:rPr>
        <w:t xml:space="preserve"> </w:t>
      </w:r>
      <w:r w:rsidR="00D42AF8" w:rsidRPr="00433A33">
        <w:rPr>
          <w:rFonts w:ascii="Merriweather-Italic" w:hAnsi="Merriweather-Italic" w:cs="Merriweather-Italic"/>
          <w:i/>
          <w:iCs/>
          <w:spacing w:val="-4"/>
          <w:kern w:val="1"/>
          <w:sz w:val="19"/>
          <w:szCs w:val="19"/>
          <w:vertAlign w:val="superscript"/>
        </w:rPr>
        <w:t>1</w:t>
      </w:r>
      <w:r w:rsidR="00D42AF8" w:rsidRPr="00433A33">
        <w:rPr>
          <w:rFonts w:ascii="Merriweather-Italic" w:hAnsi="Merriweather-Italic" w:cs="Merriweather-Italic"/>
          <w:i/>
          <w:iCs/>
          <w:spacing w:val="-4"/>
          <w:kern w:val="1"/>
          <w:sz w:val="19"/>
          <w:szCs w:val="19"/>
        </w:rPr>
        <w:t>,</w:t>
      </w:r>
      <w:r w:rsidR="005E4013" w:rsidRPr="00433A33">
        <w:rPr>
          <w:rFonts w:ascii="Merriweather-Italic" w:hAnsi="Merriweather-Italic" w:cs="Merriweather-Italic"/>
          <w:i/>
          <w:iCs/>
          <w:spacing w:val="-4"/>
          <w:kern w:val="1"/>
          <w:sz w:val="19"/>
          <w:szCs w:val="19"/>
        </w:rPr>
        <w:t xml:space="preserve"> </w:t>
      </w:r>
      <w:r w:rsidRPr="00433A33">
        <w:rPr>
          <w:rFonts w:ascii="Merriweather-Italic" w:hAnsi="Merriweather-Italic" w:cs="Merriweather-Italic"/>
          <w:i/>
          <w:iCs/>
          <w:spacing w:val="-4"/>
          <w:kern w:val="1"/>
          <w:sz w:val="19"/>
          <w:szCs w:val="19"/>
        </w:rPr>
        <w:t>Author</w:t>
      </w:r>
      <w:r w:rsidR="005E4013" w:rsidRPr="00433A33">
        <w:rPr>
          <w:rFonts w:ascii="Merriweather-Italic" w:hAnsi="Merriweather-Italic" w:cs="Merriweather-Italic"/>
          <w:i/>
          <w:iCs/>
          <w:spacing w:val="-4"/>
          <w:kern w:val="1"/>
          <w:sz w:val="19"/>
          <w:szCs w:val="19"/>
        </w:rPr>
        <w:t xml:space="preserve"> B</w:t>
      </w:r>
      <w:r w:rsidRPr="00433A33">
        <w:rPr>
          <w:rFonts w:ascii="Merriweather-Italic" w:hAnsi="Merriweather-Italic" w:cs="Merriweather-Italic"/>
          <w:i/>
          <w:iCs/>
          <w:spacing w:val="-4"/>
          <w:kern w:val="1"/>
          <w:sz w:val="19"/>
          <w:szCs w:val="19"/>
        </w:rPr>
        <w:t>.</w:t>
      </w:r>
      <w:r w:rsidR="005E4013" w:rsidRPr="00433A33">
        <w:rPr>
          <w:rFonts w:ascii="Merriweather-Italic" w:hAnsi="Merriweather-Italic" w:cs="Merriweather-Italic"/>
          <w:i/>
          <w:iCs/>
          <w:spacing w:val="-4"/>
          <w:kern w:val="1"/>
          <w:sz w:val="19"/>
          <w:szCs w:val="19"/>
        </w:rPr>
        <w:t xml:space="preserve"> Jr. </w:t>
      </w:r>
      <w:r w:rsidR="005E4013" w:rsidRPr="00433A33">
        <w:rPr>
          <w:rFonts w:ascii="Merriweather-Italic" w:hAnsi="Merriweather-Italic" w:cs="Merriweather-Italic"/>
          <w:i/>
          <w:iCs/>
          <w:spacing w:val="-4"/>
          <w:kern w:val="1"/>
          <w:sz w:val="19"/>
          <w:szCs w:val="19"/>
          <w:vertAlign w:val="superscript"/>
        </w:rPr>
        <w:t>1</w:t>
      </w:r>
      <w:r w:rsidR="005E4013" w:rsidRPr="00433A33">
        <w:rPr>
          <w:rFonts w:ascii="Merriweather-Italic" w:hAnsi="Merriweather-Italic" w:cs="Merriweather-Italic"/>
          <w:i/>
          <w:iCs/>
          <w:spacing w:val="-4"/>
          <w:kern w:val="1"/>
          <w:sz w:val="19"/>
          <w:szCs w:val="19"/>
        </w:rPr>
        <w:t xml:space="preserve">, and </w:t>
      </w:r>
      <w:r w:rsidRPr="00433A33">
        <w:rPr>
          <w:rFonts w:ascii="Merriweather-Italic" w:hAnsi="Merriweather-Italic" w:cs="Merriweather-Italic"/>
          <w:i/>
          <w:iCs/>
          <w:spacing w:val="-4"/>
          <w:kern w:val="1"/>
          <w:sz w:val="19"/>
          <w:szCs w:val="19"/>
        </w:rPr>
        <w:t>Author</w:t>
      </w:r>
      <w:r w:rsidR="005E4013" w:rsidRPr="00433A33">
        <w:rPr>
          <w:rFonts w:ascii="Merriweather-Italic" w:hAnsi="Merriweather-Italic" w:cs="Merriweather-Italic"/>
          <w:i/>
          <w:iCs/>
          <w:spacing w:val="-4"/>
          <w:kern w:val="1"/>
          <w:sz w:val="19"/>
          <w:szCs w:val="19"/>
        </w:rPr>
        <w:t xml:space="preserve"> C. D. </w:t>
      </w:r>
      <w:r w:rsidR="005E4013" w:rsidRPr="00433A33">
        <w:rPr>
          <w:rFonts w:ascii="Merriweather-Italic" w:hAnsi="Merriweather-Italic" w:cs="Merriweather-Italic"/>
          <w:i/>
          <w:iCs/>
          <w:spacing w:val="-4"/>
          <w:kern w:val="1"/>
          <w:sz w:val="19"/>
          <w:szCs w:val="19"/>
          <w:vertAlign w:val="superscript"/>
        </w:rPr>
        <w:t>2</w:t>
      </w:r>
    </w:p>
    <w:p w14:paraId="602B2701" w14:textId="61C25292" w:rsidR="00EC2494" w:rsidRPr="00433A33" w:rsidRDefault="00EC2494" w:rsidP="000353C8">
      <w:pPr>
        <w:widowControl w:val="0"/>
        <w:autoSpaceDE w:val="0"/>
        <w:autoSpaceDN w:val="0"/>
        <w:adjustRightInd w:val="0"/>
        <w:spacing w:before="300" w:after="0" w:line="286" w:lineRule="auto"/>
        <w:jc w:val="center"/>
        <w:rPr>
          <w:rFonts w:ascii="Merriweather-Italic" w:hAnsi="Merriweather-Italic" w:cs="Merriweather-Italic"/>
          <w:i/>
          <w:iCs/>
          <w:kern w:val="1"/>
          <w:sz w:val="19"/>
          <w:szCs w:val="19"/>
        </w:rPr>
      </w:pPr>
      <w:r w:rsidRPr="00433A33">
        <w:rPr>
          <w:rFonts w:ascii="Merriweather-Italic" w:hAnsi="Merriweather-Italic" w:cs="Merriweather-Italic"/>
          <w:i/>
          <w:iCs/>
          <w:kern w:val="1"/>
          <w:sz w:val="19"/>
          <w:szCs w:val="19"/>
          <w:vertAlign w:val="superscript"/>
        </w:rPr>
        <w:t>1</w:t>
      </w:r>
      <w:r w:rsidRPr="00433A33">
        <w:rPr>
          <w:rFonts w:ascii="Merriweather-Italic" w:hAnsi="Merriweather-Italic" w:cs="Merriweather-Italic"/>
          <w:i/>
          <w:iCs/>
          <w:kern w:val="1"/>
          <w:sz w:val="19"/>
          <w:szCs w:val="19"/>
        </w:rPr>
        <w:t>ABC University, City, State/Region, Mail/Zip Code, Country (authors' affiliation(s) listed here)</w:t>
      </w:r>
    </w:p>
    <w:p w14:paraId="72842A9A" w14:textId="76E6A671" w:rsidR="00EC2494" w:rsidRDefault="00EC2494" w:rsidP="000353C8">
      <w:pPr>
        <w:widowControl w:val="0"/>
        <w:autoSpaceDE w:val="0"/>
        <w:autoSpaceDN w:val="0"/>
        <w:adjustRightInd w:val="0"/>
        <w:spacing w:after="0" w:line="286" w:lineRule="auto"/>
        <w:jc w:val="center"/>
        <w:rPr>
          <w:rFonts w:ascii="Merriweather-Italic" w:hAnsi="Merriweather-Italic" w:cs="Merriweather-Italic"/>
          <w:i/>
          <w:iCs/>
          <w:kern w:val="1"/>
          <w:sz w:val="19"/>
          <w:szCs w:val="19"/>
        </w:rPr>
      </w:pPr>
      <w:r w:rsidRPr="00433A33">
        <w:rPr>
          <w:rFonts w:ascii="Merriweather-Italic" w:hAnsi="Merriweather-Italic" w:cs="Merriweather-Italic"/>
          <w:i/>
          <w:iCs/>
          <w:kern w:val="1"/>
          <w:sz w:val="19"/>
          <w:szCs w:val="19"/>
          <w:vertAlign w:val="superscript"/>
        </w:rPr>
        <w:t>2</w:t>
      </w:r>
      <w:r w:rsidRPr="00433A33">
        <w:rPr>
          <w:rFonts w:ascii="Merriweather-Italic" w:hAnsi="Merriweather-Italic" w:cs="Merriweather-Italic"/>
          <w:i/>
          <w:iCs/>
          <w:kern w:val="1"/>
          <w:sz w:val="19"/>
          <w:szCs w:val="19"/>
        </w:rPr>
        <w:t>XYZ University, City, State/Region, Mail/Zip Code, Country (authors' affiliation(s) listed here)</w:t>
      </w:r>
    </w:p>
    <w:p w14:paraId="221B9425" w14:textId="5F52E8A1" w:rsidR="004478BA" w:rsidRPr="004A21CA" w:rsidRDefault="00433A33" w:rsidP="000353C8">
      <w:pPr>
        <w:widowControl w:val="0"/>
        <w:autoSpaceDE w:val="0"/>
        <w:autoSpaceDN w:val="0"/>
        <w:adjustRightInd w:val="0"/>
        <w:spacing w:after="0" w:line="240" w:lineRule="auto"/>
        <w:jc w:val="center"/>
        <w:rPr>
          <w:rFonts w:ascii="Merriweather-Italic" w:hAnsi="Merriweather-Italic" w:cs="Merriweather-Italic"/>
          <w:i/>
          <w:iCs/>
          <w:kern w:val="1"/>
          <w:sz w:val="19"/>
          <w:szCs w:val="19"/>
        </w:rPr>
        <w:sectPr w:rsidR="004478BA" w:rsidRPr="004A21CA" w:rsidSect="004A21CA">
          <w:headerReference w:type="default" r:id="rId8"/>
          <w:footerReference w:type="default" r:id="rId9"/>
          <w:pgSz w:w="11900" w:h="16840"/>
          <w:pgMar w:top="993" w:right="843" w:bottom="280" w:left="1418" w:header="284" w:footer="708" w:gutter="0"/>
          <w:cols w:space="708"/>
          <w:noEndnote/>
        </w:sectPr>
      </w:pPr>
      <w:r w:rsidRPr="00433A33">
        <w:rPr>
          <w:rFonts w:ascii="Merriweather-Italic" w:hAnsi="Merriweather-Italic" w:cs="Merriweather-Italic"/>
          <w:i/>
          <w:iCs/>
          <w:kern w:val="1"/>
          <w:sz w:val="19"/>
          <w:szCs w:val="19"/>
        </w:rPr>
        <w:t>E-mail: add e-mail of the corresponding author onl</w:t>
      </w:r>
      <w:r w:rsidR="004A21CA">
        <w:rPr>
          <w:rFonts w:ascii="Merriweather-Italic" w:hAnsi="Merriweather-Italic" w:cs="Merriweather-Italic"/>
          <w:i/>
          <w:iCs/>
          <w:kern w:val="1"/>
          <w:sz w:val="19"/>
          <w:szCs w:val="19"/>
        </w:rPr>
        <w:t>y</w:t>
      </w:r>
    </w:p>
    <w:p w14:paraId="685C11FF" w14:textId="54DDA71F" w:rsidR="0031606D" w:rsidRPr="00485629" w:rsidRDefault="004A21CA" w:rsidP="00CD3CD8">
      <w:pPr>
        <w:widowControl w:val="0"/>
        <w:tabs>
          <w:tab w:val="left" w:pos="709"/>
        </w:tabs>
        <w:autoSpaceDE w:val="0"/>
        <w:autoSpaceDN w:val="0"/>
        <w:adjustRightInd w:val="0"/>
        <w:spacing w:before="240" w:after="240" w:line="269" w:lineRule="auto"/>
        <w:jc w:val="both"/>
        <w:rPr>
          <w:rFonts w:ascii="Merriweather-Regular" w:hAnsi="Merriweather-Regular" w:cs="Merriweather-Regular"/>
          <w:b/>
          <w:bCs/>
          <w:sz w:val="17"/>
          <w:szCs w:val="17"/>
        </w:rPr>
        <w:sectPr w:rsidR="0031606D" w:rsidRPr="00485629" w:rsidSect="0031606D">
          <w:type w:val="continuous"/>
          <w:pgSz w:w="11900" w:h="16840"/>
          <w:pgMar w:top="993" w:right="1410" w:bottom="280" w:left="1418" w:header="284" w:footer="708" w:gutter="0"/>
          <w:cols w:space="842"/>
          <w:noEndnote/>
        </w:sectPr>
      </w:pPr>
      <w:r w:rsidRPr="0031606D">
        <w:rPr>
          <w:rFonts w:ascii="Merriweather-Regular" w:hAnsi="Merriweather-Regular" w:cs="Merriweather-Regular"/>
          <w:b/>
          <w:bCs/>
          <w:sz w:val="17"/>
          <w:szCs w:val="17"/>
        </w:rPr>
        <w:t>Abstract -- This</w:t>
      </w:r>
      <w:r w:rsidR="0031606D" w:rsidRPr="0031606D">
        <w:rPr>
          <w:rFonts w:ascii="Merriweather-Regular" w:hAnsi="Merriweather-Regular" w:cs="Merriweather-Regular"/>
          <w:b/>
          <w:bCs/>
          <w:sz w:val="17"/>
          <w:szCs w:val="17"/>
        </w:rPr>
        <w:t xml:space="preserve"> document give</w:t>
      </w:r>
      <w:r w:rsidR="006440DE">
        <w:rPr>
          <w:rFonts w:ascii="Merriweather-Regular" w:hAnsi="Merriweather-Regular" w:cs="Merriweather-Regular"/>
          <w:b/>
          <w:bCs/>
          <w:sz w:val="17"/>
          <w:szCs w:val="17"/>
        </w:rPr>
        <w:t>s</w:t>
      </w:r>
      <w:r w:rsidR="0031606D" w:rsidRPr="0031606D">
        <w:rPr>
          <w:rFonts w:ascii="Merriweather-Regular" w:hAnsi="Merriweather-Regular" w:cs="Merriweather-Regular"/>
          <w:b/>
          <w:bCs/>
          <w:sz w:val="17"/>
          <w:szCs w:val="17"/>
        </w:rPr>
        <w:t xml:space="preserve"> you guidelines for preparing the extended abstract to be submitted to the “Mineral prospectivity and Exploration Targeting (MinProXT -2021)” webinar. The extended abstract should be limited to 2 pages, including 1-2 figures. The extended abstract must contain one figure at least. Do not add tables</w:t>
      </w:r>
      <w:r w:rsidR="00CD3CD8">
        <w:rPr>
          <w:rFonts w:ascii="Merriweather-Regular" w:hAnsi="Merriweather-Regular" w:cs="Merriweather-Regular"/>
          <w:b/>
          <w:bCs/>
          <w:sz w:val="17"/>
          <w:szCs w:val="17"/>
        </w:rPr>
        <w:t>.</w:t>
      </w:r>
    </w:p>
    <w:p w14:paraId="77BD1BFE" w14:textId="77777777" w:rsidR="000353C8" w:rsidRDefault="006E6778" w:rsidP="00CD3CD8">
      <w:pPr>
        <w:widowControl w:val="0"/>
        <w:autoSpaceDE w:val="0"/>
        <w:autoSpaceDN w:val="0"/>
        <w:adjustRightInd w:val="0"/>
        <w:spacing w:before="240" w:after="80" w:line="240" w:lineRule="auto"/>
        <w:rPr>
          <w:rFonts w:ascii="Muli-ExtraBold" w:hAnsi="Muli-ExtraBold" w:cs="Muli-ExtraBold"/>
          <w:b/>
          <w:bCs/>
          <w:sz w:val="28"/>
          <w:szCs w:val="28"/>
        </w:rPr>
      </w:pPr>
      <w:r>
        <w:rPr>
          <w:rFonts w:ascii="Muli-ExtraBold" w:hAnsi="Muli-ExtraBold" w:cs="Muli-ExtraBold"/>
          <w:b/>
          <w:bCs/>
          <w:sz w:val="23"/>
          <w:szCs w:val="23"/>
        </w:rPr>
        <w:t>INTRODUCTION</w:t>
      </w:r>
      <w:r w:rsidR="000353C8">
        <w:rPr>
          <w:rFonts w:ascii="Muli-ExtraBold" w:hAnsi="Muli-ExtraBold" w:cs="Muli-ExtraBold"/>
          <w:b/>
          <w:bCs/>
          <w:sz w:val="28"/>
          <w:szCs w:val="28"/>
        </w:rPr>
        <w:t xml:space="preserve"> </w:t>
      </w:r>
    </w:p>
    <w:p w14:paraId="53A398FB" w14:textId="731D321A" w:rsidR="00007404" w:rsidRDefault="00EC2494"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sidRPr="00EC2494">
        <w:rPr>
          <w:rFonts w:ascii="Merriweather-Regular" w:hAnsi="Merriweather-Regular" w:cs="Merriweather-Regular"/>
          <w:sz w:val="17"/>
          <w:szCs w:val="17"/>
        </w:rPr>
        <w:t>This template is intended for Microsoft Word versions 6.0 or later. While using this template, please remember that you must still adhere to the general guidelines embodied in this document concerning, font size, margin size, page limits, etc. The two-page extended abstract is intended to describe the authors’ work in sufficient detail to allow its evaluation by the panel. References must be cited as Barnes et al. (2011) or (as Barnes et al. 2011).</w:t>
      </w:r>
    </w:p>
    <w:p w14:paraId="4217F6B2" w14:textId="5ED922C9" w:rsidR="001F48F3" w:rsidRPr="00CD3CD8" w:rsidRDefault="001F48F3"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Pr>
          <w:rFonts w:ascii="Merriweather-Regular" w:hAnsi="Merriweather-Regular" w:cs="Merriweather-Regular"/>
          <w:sz w:val="17"/>
          <w:szCs w:val="17"/>
        </w:rPr>
        <w:t xml:space="preserve">The </w:t>
      </w:r>
      <w:r w:rsidR="00755F98">
        <w:rPr>
          <w:rFonts w:ascii="Merriweather-Regular" w:hAnsi="Merriweather-Regular" w:cs="Merriweather-Regular"/>
          <w:sz w:val="17"/>
          <w:szCs w:val="17"/>
        </w:rPr>
        <w:t xml:space="preserve">extended </w:t>
      </w:r>
      <w:r>
        <w:rPr>
          <w:rFonts w:ascii="Merriweather-Regular" w:hAnsi="Merriweather-Regular" w:cs="Merriweather-Regular"/>
          <w:sz w:val="17"/>
          <w:szCs w:val="17"/>
        </w:rPr>
        <w:t xml:space="preserve">abstract should have the following sections: Abstract, Introduction, </w:t>
      </w:r>
      <w:r w:rsidR="00755F98">
        <w:rPr>
          <w:rFonts w:ascii="Merriweather-Regular" w:hAnsi="Merriweather-Regular" w:cs="Merriweather-Regular"/>
          <w:sz w:val="17"/>
          <w:szCs w:val="17"/>
        </w:rPr>
        <w:t xml:space="preserve">Data </w:t>
      </w:r>
      <w:r>
        <w:rPr>
          <w:rFonts w:ascii="Merriweather-Regular" w:hAnsi="Merriweather-Regular" w:cs="Merriweather-Regular"/>
          <w:sz w:val="17"/>
          <w:szCs w:val="17"/>
        </w:rPr>
        <w:t>and/or Methods, and Results and Discussion. Optionally also Acknowledgements and/or References.</w:t>
      </w:r>
    </w:p>
    <w:p w14:paraId="0D7336E3" w14:textId="4B1858DA" w:rsidR="006E6778" w:rsidRDefault="00755F98" w:rsidP="00CD3CD8">
      <w:pPr>
        <w:widowControl w:val="0"/>
        <w:autoSpaceDE w:val="0"/>
        <w:autoSpaceDN w:val="0"/>
        <w:adjustRightInd w:val="0"/>
        <w:spacing w:before="240" w:after="80" w:line="240" w:lineRule="auto"/>
        <w:rPr>
          <w:rFonts w:ascii="Muli-ExtraBold" w:hAnsi="Muli-ExtraBold" w:cs="Muli-ExtraBold"/>
          <w:b/>
          <w:bCs/>
          <w:sz w:val="23"/>
          <w:szCs w:val="23"/>
        </w:rPr>
      </w:pPr>
      <w:r>
        <w:rPr>
          <w:rFonts w:ascii="Muli-ExtraBold" w:hAnsi="Muli-ExtraBold" w:cs="Muli-ExtraBold"/>
          <w:b/>
          <w:bCs/>
          <w:sz w:val="23"/>
          <w:szCs w:val="23"/>
        </w:rPr>
        <w:t xml:space="preserve">DATA </w:t>
      </w:r>
      <w:r w:rsidR="001F48F3">
        <w:rPr>
          <w:rFonts w:ascii="Muli-ExtraBold" w:hAnsi="Muli-ExtraBold" w:cs="Muli-ExtraBold"/>
          <w:b/>
          <w:bCs/>
          <w:sz w:val="23"/>
          <w:szCs w:val="23"/>
        </w:rPr>
        <w:t xml:space="preserve">AND/OR </w:t>
      </w:r>
      <w:r w:rsidR="00007404" w:rsidRPr="006E6778">
        <w:rPr>
          <w:rFonts w:ascii="Muli-ExtraBold" w:hAnsi="Muli-ExtraBold" w:cs="Muli-ExtraBold"/>
          <w:b/>
          <w:bCs/>
          <w:sz w:val="23"/>
          <w:szCs w:val="23"/>
        </w:rPr>
        <w:t>M</w:t>
      </w:r>
      <w:r w:rsidR="006E6778">
        <w:rPr>
          <w:rFonts w:ascii="Muli-ExtraBold" w:hAnsi="Muli-ExtraBold" w:cs="Muli-ExtraBold"/>
          <w:b/>
          <w:bCs/>
          <w:sz w:val="23"/>
          <w:szCs w:val="23"/>
        </w:rPr>
        <w:t>ETHODS</w:t>
      </w:r>
    </w:p>
    <w:p w14:paraId="4630AD4D" w14:textId="553F1EDC" w:rsidR="00007404" w:rsidRPr="00CD3CD8" w:rsidRDefault="00EC2494"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sidRPr="00CD3CD8">
        <w:rPr>
          <w:rFonts w:ascii="Merriweather-Regular" w:hAnsi="Merriweather-Regular" w:cs="Merriweather-Regular"/>
          <w:sz w:val="17"/>
          <w:szCs w:val="17"/>
        </w:rPr>
        <w:t>Each major section begins with a</w:t>
      </w:r>
      <w:r w:rsidR="00485629" w:rsidRPr="00CD3CD8">
        <w:rPr>
          <w:rFonts w:ascii="Merriweather-Regular" w:hAnsi="Merriweather-Regular" w:cs="Merriweather-Regular"/>
          <w:sz w:val="17"/>
          <w:szCs w:val="17"/>
        </w:rPr>
        <w:t xml:space="preserve"> </w:t>
      </w:r>
      <w:r w:rsidR="006E6778" w:rsidRPr="00CD3CD8">
        <w:rPr>
          <w:rFonts w:ascii="Merriweather-Regular" w:hAnsi="Merriweather-Regular" w:cs="Merriweather-Regular"/>
          <w:sz w:val="17"/>
          <w:szCs w:val="17"/>
        </w:rPr>
        <w:t>h</w:t>
      </w:r>
      <w:r w:rsidRPr="00CD3CD8">
        <w:rPr>
          <w:rFonts w:ascii="Merriweather-Regular" w:hAnsi="Merriweather-Regular" w:cs="Merriweather-Regular"/>
          <w:sz w:val="17"/>
          <w:szCs w:val="17"/>
        </w:rPr>
        <w:t xml:space="preserve">eading in </w:t>
      </w:r>
      <w:r w:rsidR="006E6778" w:rsidRPr="00CD3CD8">
        <w:rPr>
          <w:rFonts w:ascii="Merriweather-Regular" w:hAnsi="Merriweather-Regular" w:cs="Merriweather-Regular"/>
          <w:sz w:val="17"/>
          <w:szCs w:val="17"/>
        </w:rPr>
        <w:t>11</w:t>
      </w:r>
      <w:r w:rsidR="00755F98">
        <w:rPr>
          <w:rFonts w:ascii="Merriweather-Regular" w:hAnsi="Merriweather-Regular" w:cs="Merriweather-Regular"/>
          <w:sz w:val="17"/>
          <w:szCs w:val="17"/>
        </w:rPr>
        <w:t>.</w:t>
      </w:r>
      <w:r w:rsidR="006E6778" w:rsidRPr="00CD3CD8">
        <w:rPr>
          <w:rFonts w:ascii="Merriweather-Regular" w:hAnsi="Merriweather-Regular" w:cs="Merriweather-Regular"/>
          <w:sz w:val="17"/>
          <w:szCs w:val="17"/>
        </w:rPr>
        <w:t>5</w:t>
      </w:r>
      <w:r w:rsidRPr="00CD3CD8">
        <w:rPr>
          <w:rFonts w:ascii="Merriweather-Regular" w:hAnsi="Merriweather-Regular" w:cs="Merriweather-Regular"/>
          <w:sz w:val="17"/>
          <w:szCs w:val="17"/>
        </w:rPr>
        <w:t xml:space="preserve"> pt M</w:t>
      </w:r>
      <w:r w:rsidR="006E6778" w:rsidRPr="00CD3CD8">
        <w:rPr>
          <w:rFonts w:ascii="Merriweather-Regular" w:hAnsi="Merriweather-Regular" w:cs="Merriweather-Regular"/>
          <w:sz w:val="17"/>
          <w:szCs w:val="17"/>
        </w:rPr>
        <w:t>uli</w:t>
      </w:r>
      <w:r w:rsidR="00755F98">
        <w:rPr>
          <w:rFonts w:ascii="Merriweather-Regular" w:hAnsi="Merriweather-Regular" w:cs="Merriweather-Regular"/>
          <w:sz w:val="17"/>
          <w:szCs w:val="17"/>
        </w:rPr>
        <w:t>-</w:t>
      </w:r>
      <w:r w:rsidR="006E6778" w:rsidRPr="00CD3CD8">
        <w:rPr>
          <w:rFonts w:ascii="Merriweather-Regular" w:hAnsi="Merriweather-Regular" w:cs="Merriweather-Regular"/>
          <w:sz w:val="17"/>
          <w:szCs w:val="17"/>
        </w:rPr>
        <w:t xml:space="preserve"> extrabold</w:t>
      </w:r>
      <w:r w:rsidRPr="00CD3CD8">
        <w:rPr>
          <w:rFonts w:ascii="Merriweather-Regular" w:hAnsi="Merriweather-Regular" w:cs="Merriweather-Regular"/>
          <w:sz w:val="17"/>
          <w:szCs w:val="17"/>
        </w:rPr>
        <w:t xml:space="preserve"> font </w:t>
      </w:r>
      <w:r w:rsidR="00B75B6E">
        <w:rPr>
          <w:rFonts w:ascii="Merriweather-Regular" w:hAnsi="Merriweather-Regular" w:cs="Merriweather-Regular"/>
          <w:sz w:val="17"/>
          <w:szCs w:val="17"/>
        </w:rPr>
        <w:t>left justified</w:t>
      </w:r>
      <w:r w:rsidRPr="00CD3CD8">
        <w:rPr>
          <w:rFonts w:ascii="Merriweather-Regular" w:hAnsi="Merriweather-Regular" w:cs="Merriweather-Regular"/>
          <w:sz w:val="17"/>
          <w:szCs w:val="17"/>
        </w:rPr>
        <w:t xml:space="preserve"> within the column </w:t>
      </w:r>
      <w:r w:rsidR="00485629" w:rsidRPr="00CD3CD8">
        <w:rPr>
          <w:rFonts w:ascii="Merriweather-Regular" w:hAnsi="Merriweather-Regular" w:cs="Merriweather-Regular"/>
          <w:sz w:val="17"/>
          <w:szCs w:val="17"/>
        </w:rPr>
        <w:t>in</w:t>
      </w:r>
      <w:r w:rsidRPr="00CD3CD8">
        <w:rPr>
          <w:rFonts w:ascii="Merriweather-Regular" w:hAnsi="Merriweather-Regular" w:cs="Merriweather-Regular"/>
          <w:sz w:val="17"/>
          <w:szCs w:val="17"/>
        </w:rPr>
        <w:t xml:space="preserve"> capital letter</w:t>
      </w:r>
      <w:r w:rsidR="00485629" w:rsidRPr="00CD3CD8">
        <w:rPr>
          <w:rFonts w:ascii="Merriweather-Regular" w:hAnsi="Merriweather-Regular" w:cs="Merriweather-Regular"/>
          <w:sz w:val="17"/>
          <w:szCs w:val="17"/>
        </w:rPr>
        <w:t xml:space="preserve">s. </w:t>
      </w:r>
      <w:r w:rsidRPr="00CD3CD8">
        <w:rPr>
          <w:rFonts w:ascii="Merriweather-Regular" w:hAnsi="Merriweather-Regular" w:cs="Merriweather-Regular"/>
          <w:sz w:val="17"/>
          <w:szCs w:val="17"/>
        </w:rPr>
        <w:t xml:space="preserve">The paragraph </w:t>
      </w:r>
      <w:r w:rsidR="00485629" w:rsidRPr="00CD3CD8">
        <w:rPr>
          <w:rFonts w:ascii="Merriweather-Regular" w:hAnsi="Merriweather-Regular" w:cs="Merriweather-Regular"/>
          <w:sz w:val="17"/>
          <w:szCs w:val="17"/>
        </w:rPr>
        <w:t>spacing</w:t>
      </w:r>
      <w:r w:rsidRPr="00CD3CD8">
        <w:rPr>
          <w:rFonts w:ascii="Merriweather-Regular" w:hAnsi="Merriweather-Regular" w:cs="Merriweather-Regular"/>
          <w:sz w:val="17"/>
          <w:szCs w:val="17"/>
        </w:rPr>
        <w:t xml:space="preserve"> of the section heading line should be set for 12 p</w:t>
      </w:r>
      <w:r w:rsidR="00485629" w:rsidRPr="00CD3CD8">
        <w:rPr>
          <w:rFonts w:ascii="Merriweather-Regular" w:hAnsi="Merriweather-Regular" w:cs="Merriweather-Regular"/>
          <w:sz w:val="17"/>
          <w:szCs w:val="17"/>
        </w:rPr>
        <w:t>t</w:t>
      </w:r>
      <w:r w:rsidRPr="00CD3CD8">
        <w:rPr>
          <w:rFonts w:ascii="Merriweather-Regular" w:hAnsi="Merriweather-Regular" w:cs="Merriweather-Regular"/>
          <w:sz w:val="17"/>
          <w:szCs w:val="17"/>
        </w:rPr>
        <w:t xml:space="preserve"> before, and 4 p</w:t>
      </w:r>
      <w:r w:rsidR="00485629" w:rsidRPr="00CD3CD8">
        <w:rPr>
          <w:rFonts w:ascii="Merriweather-Regular" w:hAnsi="Merriweather-Regular" w:cs="Merriweather-Regular"/>
          <w:sz w:val="17"/>
          <w:szCs w:val="17"/>
        </w:rPr>
        <w:t>t</w:t>
      </w:r>
      <w:r w:rsidRPr="00CD3CD8">
        <w:rPr>
          <w:rFonts w:ascii="Merriweather-Regular" w:hAnsi="Merriweather-Regular" w:cs="Merriweather-Regular"/>
          <w:sz w:val="17"/>
          <w:szCs w:val="17"/>
        </w:rPr>
        <w:t xml:space="preserve"> after. For the body of your paper, use </w:t>
      </w:r>
      <w:r w:rsidR="00F24F3E" w:rsidRPr="00CD3CD8">
        <w:rPr>
          <w:rFonts w:ascii="Merriweather-Regular" w:hAnsi="Merriweather-Regular" w:cs="Merriweather-Regular"/>
          <w:sz w:val="17"/>
          <w:szCs w:val="17"/>
        </w:rPr>
        <w:t xml:space="preserve">the </w:t>
      </w:r>
      <w:r w:rsidR="00B75B6E">
        <w:rPr>
          <w:rFonts w:ascii="Merriweather-Regular" w:hAnsi="Merriweather-Regular" w:cs="Merriweather-Regular"/>
          <w:sz w:val="17"/>
          <w:szCs w:val="17"/>
        </w:rPr>
        <w:t>9</w:t>
      </w:r>
      <w:r w:rsidR="00F24F3E" w:rsidRPr="00CD3CD8">
        <w:rPr>
          <w:rFonts w:ascii="Merriweather-Regular" w:hAnsi="Merriweather-Regular" w:cs="Merriweather-Regular"/>
          <w:sz w:val="17"/>
          <w:szCs w:val="17"/>
        </w:rPr>
        <w:t>.5</w:t>
      </w:r>
      <w:r w:rsidRPr="00CD3CD8">
        <w:rPr>
          <w:rFonts w:ascii="Merriweather-Regular" w:hAnsi="Merriweather-Regular" w:cs="Merriweather-Regular"/>
          <w:sz w:val="17"/>
          <w:szCs w:val="17"/>
        </w:rPr>
        <w:t xml:space="preserve">-point </w:t>
      </w:r>
      <w:r w:rsidR="00F24F3E" w:rsidRPr="00CD3CD8">
        <w:rPr>
          <w:rFonts w:ascii="Merriweather-Regular" w:hAnsi="Merriweather-Regular" w:cs="Merriweather-Regular"/>
          <w:sz w:val="17"/>
          <w:szCs w:val="17"/>
        </w:rPr>
        <w:t xml:space="preserve">Merriweather-Regular font </w:t>
      </w:r>
      <w:r w:rsidRPr="00CD3CD8">
        <w:rPr>
          <w:rFonts w:ascii="Merriweather-Regular" w:hAnsi="Merriweather-Regular" w:cs="Merriweather-Regular"/>
          <w:sz w:val="17"/>
          <w:szCs w:val="17"/>
        </w:rPr>
        <w:t>and set your line spacing</w:t>
      </w:r>
      <w:r w:rsidR="000F6C8E" w:rsidRPr="00CD3CD8">
        <w:rPr>
          <w:rFonts w:ascii="Merriweather-Regular" w:hAnsi="Merriweather-Regular" w:cs="Merriweather-Regular"/>
          <w:sz w:val="17"/>
          <w:szCs w:val="17"/>
        </w:rPr>
        <w:t xml:space="preserve"> </w:t>
      </w:r>
      <w:r w:rsidRPr="00CD3CD8">
        <w:rPr>
          <w:rFonts w:ascii="Merriweather-Regular" w:hAnsi="Merriweather-Regular" w:cs="Merriweather-Regular"/>
          <w:sz w:val="17"/>
          <w:szCs w:val="17"/>
        </w:rPr>
        <w:t>at "exactly 1</w:t>
      </w:r>
      <w:r w:rsidR="00824855" w:rsidRPr="00CD3CD8">
        <w:rPr>
          <w:rFonts w:ascii="Merriweather-Regular" w:hAnsi="Merriweather-Regular" w:cs="Merriweather-Regular"/>
          <w:sz w:val="17"/>
          <w:szCs w:val="17"/>
        </w:rPr>
        <w:t>0.95</w:t>
      </w:r>
      <w:r w:rsidRPr="00CD3CD8">
        <w:rPr>
          <w:rFonts w:ascii="Merriweather-Regular" w:hAnsi="Merriweather-Regular" w:cs="Merriweather-Regular"/>
          <w:sz w:val="17"/>
          <w:szCs w:val="17"/>
        </w:rPr>
        <w:t xml:space="preserve"> p</w:t>
      </w:r>
      <w:r w:rsidR="00824855" w:rsidRPr="00CD3CD8">
        <w:rPr>
          <w:rFonts w:ascii="Merriweather-Regular" w:hAnsi="Merriweather-Regular" w:cs="Merriweather-Regular"/>
          <w:sz w:val="17"/>
          <w:szCs w:val="17"/>
        </w:rPr>
        <w:t>t</w:t>
      </w:r>
      <w:r w:rsidRPr="00CD3CD8">
        <w:rPr>
          <w:rFonts w:ascii="Merriweather-Regular" w:hAnsi="Merriweather-Regular" w:cs="Merriweather-Regular"/>
          <w:sz w:val="17"/>
          <w:szCs w:val="17"/>
        </w:rPr>
        <w:t xml:space="preserve">" with </w:t>
      </w:r>
      <w:r w:rsidR="00824855" w:rsidRPr="00CD3CD8">
        <w:rPr>
          <w:rFonts w:ascii="Merriweather-Regular" w:hAnsi="Merriweather-Regular" w:cs="Merriweather-Regular"/>
          <w:sz w:val="17"/>
          <w:szCs w:val="17"/>
        </w:rPr>
        <w:t xml:space="preserve">paragraph spacing </w:t>
      </w:r>
      <w:r w:rsidRPr="00CD3CD8">
        <w:rPr>
          <w:rFonts w:ascii="Merriweather-Regular" w:hAnsi="Merriweather-Regular" w:cs="Merriweather-Regular"/>
          <w:sz w:val="17"/>
          <w:szCs w:val="17"/>
        </w:rPr>
        <w:t>0 p</w:t>
      </w:r>
      <w:r w:rsidR="00CD3CD8">
        <w:rPr>
          <w:rFonts w:ascii="Merriweather-Regular" w:hAnsi="Merriweather-Regular" w:cs="Merriweather-Regular"/>
          <w:sz w:val="17"/>
          <w:szCs w:val="17"/>
        </w:rPr>
        <w:t>t</w:t>
      </w:r>
      <w:r w:rsidRPr="00CD3CD8">
        <w:rPr>
          <w:rFonts w:ascii="Merriweather-Regular" w:hAnsi="Merriweather-Regular" w:cs="Merriweather-Regular"/>
          <w:sz w:val="17"/>
          <w:szCs w:val="17"/>
        </w:rPr>
        <w:t xml:space="preserve"> before and after.</w:t>
      </w:r>
      <w:r w:rsidR="007B61DC">
        <w:rPr>
          <w:rFonts w:ascii="Merriweather-Regular" w:hAnsi="Merriweather-Regular" w:cs="Merriweather-Regular"/>
          <w:sz w:val="17"/>
          <w:szCs w:val="17"/>
        </w:rPr>
        <w:t xml:space="preserve"> Subsection headings should be with </w:t>
      </w:r>
      <w:r w:rsidR="007B61DC" w:rsidRPr="00CD3CD8">
        <w:rPr>
          <w:rFonts w:ascii="Merriweather-Regular" w:hAnsi="Merriweather-Regular" w:cs="Merriweather-Regular"/>
          <w:sz w:val="17"/>
          <w:szCs w:val="17"/>
        </w:rPr>
        <w:t>1</w:t>
      </w:r>
      <w:r w:rsidR="007B61DC">
        <w:rPr>
          <w:rFonts w:ascii="Merriweather-Regular" w:hAnsi="Merriweather-Regular" w:cs="Merriweather-Regular"/>
          <w:sz w:val="17"/>
          <w:szCs w:val="17"/>
        </w:rPr>
        <w:t>0</w:t>
      </w:r>
      <w:r w:rsidR="007B61DC" w:rsidRPr="00CD3CD8">
        <w:rPr>
          <w:rFonts w:ascii="Merriweather-Regular" w:hAnsi="Merriweather-Regular" w:cs="Merriweather-Regular"/>
          <w:sz w:val="17"/>
          <w:szCs w:val="17"/>
        </w:rPr>
        <w:t xml:space="preserve"> pt Muli</w:t>
      </w:r>
      <w:r w:rsidR="00755F98">
        <w:rPr>
          <w:rFonts w:ascii="Merriweather-Regular" w:hAnsi="Merriweather-Regular" w:cs="Merriweather-Regular"/>
          <w:sz w:val="17"/>
          <w:szCs w:val="17"/>
        </w:rPr>
        <w:t>-</w:t>
      </w:r>
      <w:r w:rsidR="007B61DC" w:rsidRPr="00CD3CD8">
        <w:rPr>
          <w:rFonts w:ascii="Merriweather-Regular" w:hAnsi="Merriweather-Regular" w:cs="Merriweather-Regular"/>
          <w:sz w:val="17"/>
          <w:szCs w:val="17"/>
        </w:rPr>
        <w:t xml:space="preserve">extrabold font </w:t>
      </w:r>
      <w:r w:rsidR="007B61DC">
        <w:rPr>
          <w:rFonts w:ascii="Merriweather-Regular" w:hAnsi="Merriweather-Regular" w:cs="Merriweather-Regular"/>
          <w:sz w:val="17"/>
          <w:szCs w:val="17"/>
        </w:rPr>
        <w:t>left justified</w:t>
      </w:r>
      <w:r w:rsidR="007B61DC" w:rsidRPr="00CD3CD8">
        <w:rPr>
          <w:rFonts w:ascii="Merriweather-Regular" w:hAnsi="Merriweather-Regular" w:cs="Merriweather-Regular"/>
          <w:sz w:val="17"/>
          <w:szCs w:val="17"/>
        </w:rPr>
        <w:t xml:space="preserve"> within the column </w:t>
      </w:r>
      <w:r w:rsidR="007B61DC">
        <w:rPr>
          <w:rFonts w:ascii="Merriweather-Regular" w:hAnsi="Merriweather-Regular" w:cs="Merriweather-Regular"/>
          <w:sz w:val="17"/>
          <w:szCs w:val="17"/>
        </w:rPr>
        <w:t>with first letter</w:t>
      </w:r>
      <w:r w:rsidR="007B61DC" w:rsidRPr="00CD3CD8">
        <w:rPr>
          <w:rFonts w:ascii="Merriweather-Regular" w:hAnsi="Merriweather-Regular" w:cs="Merriweather-Regular"/>
          <w:sz w:val="17"/>
          <w:szCs w:val="17"/>
        </w:rPr>
        <w:t xml:space="preserve"> capital</w:t>
      </w:r>
      <w:r w:rsidR="007B61DC">
        <w:rPr>
          <w:rFonts w:ascii="Merriweather-Regular" w:hAnsi="Merriweather-Regular" w:cs="Merriweather-Regular"/>
          <w:sz w:val="17"/>
          <w:szCs w:val="17"/>
        </w:rPr>
        <w:t>ized.</w:t>
      </w:r>
    </w:p>
    <w:p w14:paraId="54752DD3" w14:textId="7D1E14A5" w:rsidR="000F6C8E" w:rsidRPr="001F48F3" w:rsidRDefault="000F6C8E" w:rsidP="00CD3CD8">
      <w:pPr>
        <w:widowControl w:val="0"/>
        <w:autoSpaceDE w:val="0"/>
        <w:autoSpaceDN w:val="0"/>
        <w:adjustRightInd w:val="0"/>
        <w:spacing w:before="240" w:after="80" w:line="240" w:lineRule="auto"/>
        <w:rPr>
          <w:rFonts w:ascii="Muli-ExtraBold" w:hAnsi="Muli-ExtraBold" w:cs="Muli-ExtraBold"/>
          <w:b/>
          <w:bCs/>
          <w:sz w:val="20"/>
          <w:szCs w:val="20"/>
        </w:rPr>
      </w:pPr>
      <w:r w:rsidRPr="001F48F3">
        <w:rPr>
          <w:rFonts w:ascii="Muli-ExtraBold" w:hAnsi="Muli-ExtraBold" w:cs="Muli-ExtraBold"/>
          <w:b/>
          <w:bCs/>
          <w:sz w:val="20"/>
          <w:szCs w:val="20"/>
        </w:rPr>
        <w:t>E</w:t>
      </w:r>
      <w:r w:rsidR="001F48F3">
        <w:rPr>
          <w:rFonts w:ascii="Muli-ExtraBold" w:hAnsi="Muli-ExtraBold" w:cs="Muli-ExtraBold"/>
          <w:b/>
          <w:bCs/>
          <w:sz w:val="20"/>
          <w:szCs w:val="20"/>
        </w:rPr>
        <w:t>quations</w:t>
      </w:r>
    </w:p>
    <w:p w14:paraId="2E6BE31A" w14:textId="3B297B8A" w:rsidR="000F6C8E" w:rsidRDefault="000F6C8E"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sidRPr="006E6778">
        <w:rPr>
          <w:rFonts w:ascii="Merriweather-Regular" w:hAnsi="Merriweather-Regular" w:cs="Merriweather-Regular"/>
          <w:sz w:val="17"/>
          <w:szCs w:val="17"/>
        </w:rPr>
        <w:t xml:space="preserve">If you are using Word, </w:t>
      </w:r>
      <w:r w:rsidR="00B75B6E">
        <w:rPr>
          <w:rFonts w:ascii="Merriweather-Regular" w:hAnsi="Merriweather-Regular" w:cs="Merriweather-Regular"/>
          <w:sz w:val="17"/>
          <w:szCs w:val="17"/>
        </w:rPr>
        <w:t xml:space="preserve">you can </w:t>
      </w:r>
      <w:r w:rsidRPr="006E6778">
        <w:rPr>
          <w:rFonts w:ascii="Merriweather-Regular" w:hAnsi="Merriweather-Regular" w:cs="Merriweather-Regular"/>
          <w:sz w:val="17"/>
          <w:szCs w:val="17"/>
        </w:rPr>
        <w:t>use either the Microsoft Equation Editor or the MathType add-on (http://www.mathtype.com) for equations in your paper (Insert &gt; Object &gt; Create New &gt; Microsoft Equation or MathType Equation). “Float over text” should not be selected.</w:t>
      </w:r>
      <w:r w:rsidR="00B75B6E">
        <w:rPr>
          <w:rFonts w:ascii="Merriweather-Regular" w:hAnsi="Merriweather-Regular" w:cs="Merriweather-Regular"/>
          <w:sz w:val="17"/>
          <w:szCs w:val="17"/>
        </w:rPr>
        <w:t xml:space="preserve"> You can also insert your equation as a figure, and this is how they are provided to the final version. We will request a high-resolution image of each equation in case your abstract is accepted.</w:t>
      </w:r>
    </w:p>
    <w:p w14:paraId="3C09BC48" w14:textId="56311755" w:rsidR="00DA500E" w:rsidRDefault="000F6C8E"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sidRPr="006E6778">
        <w:rPr>
          <w:rFonts w:ascii="Merriweather-Regular" w:hAnsi="Merriweather-Regular" w:cs="Merriweather-Regular"/>
          <w:sz w:val="17"/>
          <w:szCs w:val="17"/>
        </w:rPr>
        <w:t xml:space="preserve">Number equations consecutively with equation numbers as in </w:t>
      </w:r>
      <w:r w:rsidR="002A3133">
        <w:rPr>
          <w:rFonts w:ascii="Merriweather-Regular" w:hAnsi="Merriweather-Regular" w:cs="Merriweather-Regular"/>
          <w:sz w:val="17"/>
          <w:szCs w:val="17"/>
        </w:rPr>
        <w:t>Eq. (</w:t>
      </w:r>
      <w:r w:rsidRPr="006E6778">
        <w:rPr>
          <w:rFonts w:ascii="Merriweather-Regular" w:hAnsi="Merriweather-Regular" w:cs="Merriweather-Regular"/>
          <w:sz w:val="17"/>
          <w:szCs w:val="17"/>
        </w:rPr>
        <w:t>1</w:t>
      </w:r>
      <w:r w:rsidR="002A3133">
        <w:rPr>
          <w:rFonts w:ascii="Merriweather-Regular" w:hAnsi="Merriweather-Regular" w:cs="Merriweather-Regular"/>
          <w:sz w:val="17"/>
          <w:szCs w:val="17"/>
        </w:rPr>
        <w:t>)</w:t>
      </w:r>
      <w:r w:rsidRPr="006E6778">
        <w:rPr>
          <w:rFonts w:ascii="Merriweather-Regular" w:hAnsi="Merriweather-Regular" w:cs="Merriweather-Regular"/>
          <w:sz w:val="17"/>
          <w:szCs w:val="17"/>
        </w:rPr>
        <w:t>. To make your equations more compact</w:t>
      </w:r>
      <w:r w:rsidR="00FC74CF">
        <w:rPr>
          <w:rFonts w:ascii="Merriweather-Regular" w:hAnsi="Merriweather-Regular" w:cs="Merriweather-Regular"/>
          <w:sz w:val="17"/>
          <w:szCs w:val="17"/>
        </w:rPr>
        <w:t xml:space="preserve"> and font </w:t>
      </w:r>
      <w:r w:rsidR="00FC74CF">
        <w:rPr>
          <w:rFonts w:ascii="Merriweather-Regular" w:hAnsi="Merriweather-Regular" w:cs="Merriweather-Regular"/>
          <w:sz w:val="17"/>
          <w:szCs w:val="17"/>
        </w:rPr>
        <w:t>size readable</w:t>
      </w:r>
      <w:r w:rsidRPr="006E6778">
        <w:rPr>
          <w:rFonts w:ascii="Merriweather-Regular" w:hAnsi="Merriweather-Regular" w:cs="Merriweather-Regular"/>
          <w:sz w:val="17"/>
          <w:szCs w:val="17"/>
        </w:rPr>
        <w:t>, you may use the solidus ( / ), the exp function</w:t>
      </w:r>
      <w:r w:rsidR="000960D5">
        <w:rPr>
          <w:rFonts w:ascii="Merriweather-Regular" w:hAnsi="Merriweather-Regular" w:cs="Merriweather-Regular"/>
          <w:sz w:val="17"/>
          <w:szCs w:val="17"/>
        </w:rPr>
        <w:t xml:space="preserve"> or similar.</w:t>
      </w:r>
      <w:r w:rsidRPr="006E6778">
        <w:rPr>
          <w:rFonts w:ascii="Merriweather-Regular" w:hAnsi="Merriweather-Regular" w:cs="Merriweather-Regular"/>
          <w:sz w:val="17"/>
          <w:szCs w:val="17"/>
        </w:rPr>
        <w:t xml:space="preserve"> </w:t>
      </w:r>
      <w:r w:rsidR="001F48F3">
        <w:rPr>
          <w:rFonts w:ascii="Merriweather-Regular" w:hAnsi="Merriweather-Regular" w:cs="Merriweather-Regular"/>
          <w:sz w:val="17"/>
          <w:szCs w:val="17"/>
        </w:rPr>
        <w:t xml:space="preserve">Remember to </w:t>
      </w:r>
      <w:r w:rsidR="000960D5">
        <w:rPr>
          <w:rFonts w:ascii="Merriweather-Regular" w:hAnsi="Merriweather-Regular" w:cs="Merriweather-Regular"/>
          <w:sz w:val="17"/>
          <w:szCs w:val="17"/>
        </w:rPr>
        <w:t xml:space="preserve">use parenthesis to avoid any ambiguities related to </w:t>
      </w:r>
      <w:r w:rsidRPr="006E6778">
        <w:rPr>
          <w:rFonts w:ascii="Merriweather-Regular" w:hAnsi="Merriweather-Regular" w:cs="Merriweather-Regular"/>
          <w:sz w:val="17"/>
          <w:szCs w:val="17"/>
        </w:rPr>
        <w:t>negative values and</w:t>
      </w:r>
      <w:r w:rsidR="000960D5">
        <w:rPr>
          <w:rFonts w:ascii="Merriweather-Regular" w:hAnsi="Merriweather-Regular" w:cs="Merriweather-Regular"/>
          <w:sz w:val="17"/>
          <w:szCs w:val="17"/>
        </w:rPr>
        <w:t xml:space="preserve"> order of </w:t>
      </w:r>
      <w:r w:rsidR="00FC74CF">
        <w:rPr>
          <w:rFonts w:ascii="Merriweather-Regular" w:hAnsi="Merriweather-Regular" w:cs="Merriweather-Regular"/>
          <w:sz w:val="17"/>
          <w:szCs w:val="17"/>
        </w:rPr>
        <w:t>operations</w:t>
      </w:r>
      <w:r w:rsidRPr="006E6778">
        <w:rPr>
          <w:rFonts w:ascii="Merriweather-Regular" w:hAnsi="Merriweather-Regular" w:cs="Merriweather-Regular"/>
          <w:sz w:val="17"/>
          <w:szCs w:val="17"/>
        </w:rPr>
        <w:t>. Be sure that</w:t>
      </w:r>
      <w:r w:rsidR="00FC74CF">
        <w:rPr>
          <w:rFonts w:ascii="Merriweather-Regular" w:hAnsi="Merriweather-Regular" w:cs="Merriweather-Regular"/>
          <w:sz w:val="17"/>
          <w:szCs w:val="17"/>
        </w:rPr>
        <w:t xml:space="preserve"> all</w:t>
      </w:r>
      <w:r w:rsidRPr="006E6778">
        <w:rPr>
          <w:rFonts w:ascii="Merriweather-Regular" w:hAnsi="Merriweather-Regular" w:cs="Merriweather-Regular"/>
          <w:sz w:val="17"/>
          <w:szCs w:val="17"/>
        </w:rPr>
        <w:t xml:space="preserve"> the symbols in your equation </w:t>
      </w:r>
      <w:r w:rsidR="00FC74CF">
        <w:rPr>
          <w:rFonts w:ascii="Merriweather-Regular" w:hAnsi="Merriweather-Regular" w:cs="Merriweather-Regular"/>
          <w:sz w:val="17"/>
          <w:szCs w:val="17"/>
        </w:rPr>
        <w:t>are</w:t>
      </w:r>
      <w:r w:rsidRPr="006E6778">
        <w:rPr>
          <w:rFonts w:ascii="Merriweather-Regular" w:hAnsi="Merriweather-Regular" w:cs="Merriweather-Regular"/>
          <w:sz w:val="17"/>
          <w:szCs w:val="17"/>
        </w:rPr>
        <w:t xml:space="preserve"> defined before the equation appears or immediately following it. P</w:t>
      </w:r>
      <w:r w:rsidR="00FC74CF">
        <w:rPr>
          <w:rFonts w:ascii="Merriweather-Regular" w:hAnsi="Merriweather-Regular" w:cs="Merriweather-Regular"/>
          <w:sz w:val="17"/>
          <w:szCs w:val="17"/>
        </w:rPr>
        <w:t>referably locate</w:t>
      </w:r>
      <w:r w:rsidRPr="006E6778">
        <w:rPr>
          <w:rFonts w:ascii="Merriweather-Regular" w:hAnsi="Merriweather-Regular" w:cs="Merriweather-Regular"/>
          <w:sz w:val="17"/>
          <w:szCs w:val="17"/>
        </w:rPr>
        <w:t xml:space="preserve"> equations </w:t>
      </w:r>
      <w:r w:rsidR="00FC74CF">
        <w:rPr>
          <w:rFonts w:ascii="Merriweather-Regular" w:hAnsi="Merriweather-Regular" w:cs="Merriweather-Regular"/>
          <w:sz w:val="17"/>
          <w:szCs w:val="17"/>
        </w:rPr>
        <w:t>as</w:t>
      </w:r>
      <w:r w:rsidRPr="006E6778">
        <w:rPr>
          <w:rFonts w:ascii="Merriweather-Regular" w:hAnsi="Merriweather-Regular" w:cs="Merriweather-Regular"/>
          <w:sz w:val="17"/>
          <w:szCs w:val="17"/>
        </w:rPr>
        <w:t xml:space="preserve"> part of a sentence, as i</w:t>
      </w:r>
      <w:r w:rsidR="00FC74CF">
        <w:rPr>
          <w:rFonts w:ascii="Merriweather-Regular" w:hAnsi="Merriweather-Regular" w:cs="Merriweather-Regular"/>
          <w:sz w:val="17"/>
          <w:szCs w:val="17"/>
        </w:rPr>
        <w:t>n</w:t>
      </w:r>
    </w:p>
    <w:p w14:paraId="30CC91A3" w14:textId="38BFB6A0" w:rsidR="00FC74CF" w:rsidRPr="006E6778" w:rsidRDefault="00985D97" w:rsidP="00B75B6E">
      <w:pPr>
        <w:widowControl w:val="0"/>
        <w:autoSpaceDE w:val="0"/>
        <w:autoSpaceDN w:val="0"/>
        <w:adjustRightInd w:val="0"/>
        <w:spacing w:after="0" w:line="219" w:lineRule="exact"/>
        <w:jc w:val="right"/>
        <w:rPr>
          <w:rFonts w:ascii="Merriweather-Regular" w:hAnsi="Merriweather-Regular" w:cs="Merriweather-Regular"/>
          <w:sz w:val="17"/>
          <w:szCs w:val="17"/>
        </w:rPr>
      </w:pPr>
      <m:oMath>
        <m:nary>
          <m:naryPr>
            <m:ctrlPr>
              <w:rPr>
                <w:rFonts w:ascii="Cambria Math" w:hAnsi="Cambria Math" w:cs="Merriweather-Regular"/>
                <w:sz w:val="17"/>
                <w:szCs w:val="17"/>
              </w:rPr>
            </m:ctrlPr>
          </m:naryPr>
          <m:sub>
            <m:r>
              <m:rPr>
                <m:sty m:val="p"/>
              </m:rPr>
              <w:rPr>
                <w:rFonts w:ascii="Cambria Math" w:hAnsi="Merriweather-Regular" w:cs="Merriweather-Regular"/>
                <w:sz w:val="17"/>
                <w:szCs w:val="17"/>
              </w:rPr>
              <m:t> </m:t>
            </m:r>
            <m:r>
              <m:rPr>
                <m:sty m:val="p"/>
              </m:rPr>
              <w:rPr>
                <w:rFonts w:ascii="Cambria Math" w:hAnsi="Merriweather-Regular" w:cs="Merriweather-Regular"/>
                <w:sz w:val="17"/>
                <w:szCs w:val="17"/>
              </w:rPr>
              <m:t>0</m:t>
            </m:r>
          </m:sub>
          <m:sup>
            <m:r>
              <m:rPr>
                <m:sty m:val="p"/>
              </m:rPr>
              <w:rPr>
                <w:rFonts w:ascii="Cambria Math" w:hAnsi="Merriweather-Regular" w:cs="Merriweather-Regular"/>
                <w:sz w:val="17"/>
                <w:szCs w:val="17"/>
              </w:rPr>
              <m:t> </m:t>
            </m:r>
            <m:sSub>
              <m:sSubPr>
                <m:ctrlPr>
                  <w:rPr>
                    <w:rFonts w:ascii="Cambria Math" w:hAnsi="Cambria Math" w:cs="Merriweather-Regular"/>
                    <w:sz w:val="17"/>
                    <w:szCs w:val="17"/>
                  </w:rPr>
                </m:ctrlPr>
              </m:sSubPr>
              <m:e>
                <m:r>
                  <w:rPr>
                    <w:rFonts w:ascii="Cambria Math" w:hAnsi="Merriweather-Regular" w:cs="Merriweather-Regular"/>
                    <w:sz w:val="17"/>
                    <w:szCs w:val="17"/>
                  </w:rPr>
                  <m:t>r</m:t>
                </m:r>
              </m:e>
              <m:sub>
                <m:r>
                  <m:rPr>
                    <m:sty m:val="p"/>
                  </m:rPr>
                  <w:rPr>
                    <w:rFonts w:ascii="Cambria Math" w:hAnsi="Merriweather-Regular" w:cs="Merriweather-Regular"/>
                    <w:sz w:val="17"/>
                    <w:szCs w:val="17"/>
                  </w:rPr>
                  <m:t>2</m:t>
                </m:r>
              </m:sub>
            </m:sSub>
          </m:sup>
          <m:e>
            <m:r>
              <w:rPr>
                <w:rFonts w:ascii="Cambria Math" w:hAnsi="Merriweather-Regular" w:cs="Merriweather-Regular"/>
                <w:sz w:val="17"/>
                <w:szCs w:val="17"/>
              </w:rPr>
              <m:t>F</m:t>
            </m:r>
            <m:r>
              <m:rPr>
                <m:sty m:val="p"/>
              </m:rPr>
              <w:rPr>
                <w:rFonts w:ascii="Cambria Math" w:hAnsi="Merriweather-Regular" w:cs="Merriweather-Regular"/>
                <w:sz w:val="17"/>
                <w:szCs w:val="17"/>
              </w:rPr>
              <m:t>(</m:t>
            </m:r>
            <m:r>
              <w:rPr>
                <w:rFonts w:ascii="Cambria Math" w:hAnsi="Merriweather-Regular" w:cs="Merriweather-Regular"/>
                <w:sz w:val="17"/>
                <w:szCs w:val="17"/>
              </w:rPr>
              <m:t>r</m:t>
            </m:r>
            <m:r>
              <m:rPr>
                <m:sty m:val="p"/>
              </m:rPr>
              <w:rPr>
                <w:rFonts w:ascii="Cambria Math" w:hAnsi="Merriweather-Regular" w:cs="Merriweather-Regular"/>
                <w:sz w:val="17"/>
                <w:szCs w:val="17"/>
              </w:rPr>
              <m:t>,</m:t>
            </m:r>
            <m:r>
              <w:rPr>
                <w:rFonts w:ascii="Cambria Math" w:hAnsi="Merriweather-Regular" w:cs="Merriweather-Regular"/>
                <w:sz w:val="17"/>
                <w:szCs w:val="17"/>
              </w:rPr>
              <m:t>ϕ</m:t>
            </m:r>
            <m:r>
              <m:rPr>
                <m:sty m:val="p"/>
              </m:rPr>
              <w:rPr>
                <w:rFonts w:ascii="Cambria Math" w:hAnsi="Merriweather-Regular" w:cs="Merriweather-Regular"/>
                <w:sz w:val="17"/>
                <w:szCs w:val="17"/>
              </w:rPr>
              <m:t>)</m:t>
            </m:r>
          </m:e>
        </m:nary>
        <m:r>
          <m:rPr>
            <m:sty m:val="p"/>
          </m:rPr>
          <w:rPr>
            <w:rFonts w:ascii="Cambria Math" w:hAnsi="Merriweather-Regular" w:cs="Merriweather-Regular"/>
            <w:sz w:val="17"/>
            <w:szCs w:val="17"/>
          </w:rPr>
          <m:t> </m:t>
        </m:r>
        <m:r>
          <w:rPr>
            <w:rFonts w:ascii="Cambria Math" w:hAnsi="Merriweather-Regular" w:cs="Merriweather-Regular"/>
            <w:sz w:val="17"/>
            <w:szCs w:val="17"/>
          </w:rPr>
          <m:t>dr</m:t>
        </m:r>
        <m:r>
          <m:rPr>
            <m:sty m:val="p"/>
          </m:rPr>
          <w:rPr>
            <w:rFonts w:ascii="Cambria Math" w:hAnsi="Merriweather-Regular" w:cs="Merriweather-Regular"/>
            <w:sz w:val="17"/>
            <w:szCs w:val="17"/>
          </w:rPr>
          <m:t> </m:t>
        </m:r>
        <m:r>
          <w:rPr>
            <w:rFonts w:ascii="Cambria Math" w:hAnsi="Merriweather-Regular" w:cs="Merriweather-Regular"/>
            <w:sz w:val="17"/>
            <w:szCs w:val="17"/>
          </w:rPr>
          <m:t>dϕ</m:t>
        </m:r>
        <m:r>
          <m:rPr>
            <m:sty m:val="p"/>
          </m:rPr>
          <w:rPr>
            <w:rFonts w:ascii="Cambria Math" w:hAnsi="Merriweather-Regular" w:cs="Merriweather-Regular"/>
            <w:sz w:val="17"/>
            <w:szCs w:val="17"/>
          </w:rPr>
          <m:t>=</m:t>
        </m:r>
        <m:r>
          <w:rPr>
            <w:rFonts w:ascii="Cambria Math" w:hAnsi="Merriweather-Regular" w:cs="Merriweather-Regular"/>
            <w:sz w:val="17"/>
            <w:szCs w:val="17"/>
          </w:rPr>
          <m:t>σ</m:t>
        </m:r>
        <m:sSub>
          <m:sSubPr>
            <m:ctrlPr>
              <w:rPr>
                <w:rFonts w:ascii="Cambria Math" w:hAnsi="Cambria Math" w:cs="Merriweather-Regular"/>
                <w:sz w:val="17"/>
                <w:szCs w:val="17"/>
              </w:rPr>
            </m:ctrlPr>
          </m:sSubPr>
          <m:e>
            <m:r>
              <w:rPr>
                <w:rFonts w:ascii="Cambria Math" w:hAnsi="Merriweather-Regular" w:cs="Merriweather-Regular"/>
                <w:sz w:val="17"/>
                <w:szCs w:val="17"/>
              </w:rPr>
              <m:t>r</m:t>
            </m:r>
          </m:e>
          <m:sub>
            <m:r>
              <m:rPr>
                <m:sty m:val="p"/>
              </m:rPr>
              <w:rPr>
                <w:rFonts w:ascii="Cambria Math" w:hAnsi="Merriweather-Regular" w:cs="Merriweather-Regular"/>
                <w:sz w:val="17"/>
                <w:szCs w:val="17"/>
              </w:rPr>
              <m:t>2</m:t>
            </m:r>
          </m:sub>
        </m:sSub>
        <m:r>
          <m:rPr>
            <m:sty m:val="p"/>
          </m:rPr>
          <w:rPr>
            <w:rFonts w:ascii="Cambria Math" w:hAnsi="Merriweather-Regular" w:cs="Merriweather-Regular"/>
            <w:sz w:val="17"/>
            <w:szCs w:val="17"/>
          </w:rPr>
          <m:t>/(2</m:t>
        </m:r>
        <m:sSub>
          <m:sSubPr>
            <m:ctrlPr>
              <w:rPr>
                <w:rFonts w:ascii="Cambria Math" w:hAnsi="Cambria Math" w:cs="Merriweather-Regular"/>
                <w:sz w:val="17"/>
                <w:szCs w:val="17"/>
              </w:rPr>
            </m:ctrlPr>
          </m:sSubPr>
          <m:e>
            <m:r>
              <w:rPr>
                <w:rFonts w:ascii="Cambria Math" w:hAnsi="Merriweather-Regular" w:cs="Merriweather-Regular"/>
                <w:sz w:val="17"/>
                <w:szCs w:val="17"/>
              </w:rPr>
              <m:t>μ</m:t>
            </m:r>
          </m:e>
          <m:sub>
            <m:r>
              <m:rPr>
                <m:sty m:val="p"/>
              </m:rPr>
              <w:rPr>
                <w:rFonts w:ascii="Cambria Math" w:hAnsi="Merriweather-Regular" w:cs="Merriweather-Regular"/>
                <w:sz w:val="17"/>
                <w:szCs w:val="17"/>
              </w:rPr>
              <m:t>0</m:t>
            </m:r>
          </m:sub>
        </m:sSub>
        <m:r>
          <m:rPr>
            <m:sty m:val="p"/>
          </m:rPr>
          <w:rPr>
            <w:rFonts w:ascii="Cambria Math" w:hAnsi="Merriweather-Regular" w:cs="Merriweather-Regular"/>
            <w:sz w:val="17"/>
            <w:szCs w:val="17"/>
          </w:rPr>
          <m:t xml:space="preserve">),                       </m:t>
        </m:r>
      </m:oMath>
      <w:r w:rsidR="00FC74CF" w:rsidRPr="00CD3CD8">
        <w:rPr>
          <w:rFonts w:ascii="Merriweather-Regular" w:hAnsi="Merriweather-Regular" w:cs="Merriweather-Regular"/>
          <w:sz w:val="17"/>
          <w:szCs w:val="17"/>
        </w:rPr>
        <w:t>(1)</w:t>
      </w:r>
    </w:p>
    <w:p w14:paraId="1B33E45D" w14:textId="77777777" w:rsidR="00FC74CF" w:rsidRPr="006E6778" w:rsidRDefault="00FC74CF" w:rsidP="00CD3CD8">
      <w:pPr>
        <w:widowControl w:val="0"/>
        <w:autoSpaceDE w:val="0"/>
        <w:autoSpaceDN w:val="0"/>
        <w:adjustRightInd w:val="0"/>
        <w:spacing w:after="0" w:line="219" w:lineRule="exact"/>
        <w:jc w:val="both"/>
        <w:rPr>
          <w:rFonts w:ascii="Merriweather-Regular" w:hAnsi="Merriweather-Regular" w:cs="Merriweather-Regular"/>
          <w:sz w:val="17"/>
          <w:szCs w:val="17"/>
        </w:rPr>
      </w:pPr>
    </w:p>
    <w:p w14:paraId="091341DA" w14:textId="3D6D9EA7" w:rsidR="00007404" w:rsidRPr="006E6778" w:rsidRDefault="00FC74CF"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Pr>
          <w:rFonts w:ascii="Merriweather-Regular" w:hAnsi="Merriweather-Regular" w:cs="Merriweather-Regular"/>
          <w:sz w:val="17"/>
          <w:szCs w:val="17"/>
        </w:rPr>
        <w:t xml:space="preserve">where the symbols could be explained in this sentence. </w:t>
      </w:r>
      <w:r w:rsidR="000F6C8E" w:rsidRPr="006E6778">
        <w:rPr>
          <w:rFonts w:ascii="Merriweather-Regular" w:hAnsi="Merriweather-Regular" w:cs="Merriweather-Regular"/>
          <w:sz w:val="17"/>
          <w:szCs w:val="17"/>
        </w:rPr>
        <w:t>Italicize symbols (</w:t>
      </w:r>
      <w:r w:rsidR="000F6C8E" w:rsidRPr="001F3BAF">
        <w:rPr>
          <w:rFonts w:ascii="Merriweather-Regular" w:hAnsi="Merriweather-Regular" w:cs="Merriweather-Regular"/>
          <w:i/>
          <w:iCs/>
          <w:sz w:val="17"/>
          <w:szCs w:val="17"/>
        </w:rPr>
        <w:t>T</w:t>
      </w:r>
      <w:r w:rsidR="000F6C8E" w:rsidRPr="006E6778">
        <w:rPr>
          <w:rFonts w:ascii="Merriweather-Regular" w:hAnsi="Merriweather-Regular" w:cs="Merriweather-Regular"/>
          <w:sz w:val="17"/>
          <w:szCs w:val="17"/>
        </w:rPr>
        <w:t xml:space="preserve"> might refer to temperature, but T is the unit tesla). Boldface symbols in case of vector quantities. Refer to equations as “Eq. (1)”. Please confine equations to one column width and break equations at appropriate algebraic symbols.</w:t>
      </w:r>
    </w:p>
    <w:p w14:paraId="6DD19431" w14:textId="74D2F1DB" w:rsidR="00141458" w:rsidRPr="001F48F3" w:rsidRDefault="00007404" w:rsidP="001F48F3">
      <w:pPr>
        <w:widowControl w:val="0"/>
        <w:autoSpaceDE w:val="0"/>
        <w:autoSpaceDN w:val="0"/>
        <w:adjustRightInd w:val="0"/>
        <w:spacing w:before="240" w:after="80" w:line="240" w:lineRule="auto"/>
        <w:rPr>
          <w:rFonts w:ascii="Muli-ExtraBold" w:hAnsi="Muli-ExtraBold" w:cs="Muli-ExtraBold"/>
          <w:b/>
          <w:bCs/>
          <w:sz w:val="23"/>
          <w:szCs w:val="23"/>
        </w:rPr>
      </w:pPr>
      <w:r w:rsidRPr="001F48F3">
        <w:rPr>
          <w:rFonts w:ascii="Muli-ExtraBold" w:hAnsi="Muli-ExtraBold" w:cs="Muli-ExtraBold"/>
          <w:b/>
          <w:bCs/>
          <w:sz w:val="23"/>
          <w:szCs w:val="23"/>
        </w:rPr>
        <w:t>R</w:t>
      </w:r>
      <w:r w:rsidR="00664159" w:rsidRPr="001F48F3">
        <w:rPr>
          <w:rFonts w:ascii="Muli-ExtraBold" w:hAnsi="Muli-ExtraBold" w:cs="Muli-ExtraBold"/>
          <w:b/>
          <w:bCs/>
          <w:sz w:val="23"/>
          <w:szCs w:val="23"/>
        </w:rPr>
        <w:t>ESULTS</w:t>
      </w:r>
      <w:r w:rsidR="001F48F3">
        <w:rPr>
          <w:rFonts w:ascii="Muli-ExtraBold" w:hAnsi="Muli-ExtraBold" w:cs="Muli-ExtraBold"/>
          <w:b/>
          <w:bCs/>
          <w:sz w:val="23"/>
          <w:szCs w:val="23"/>
        </w:rPr>
        <w:t xml:space="preserve"> AND DISCUSSION</w:t>
      </w:r>
    </w:p>
    <w:p w14:paraId="42D1FBAC" w14:textId="66C9A1F8" w:rsidR="00DA500E" w:rsidRDefault="00DA500E"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sidRPr="00DA500E">
        <w:rPr>
          <w:rFonts w:ascii="Merriweather-Regular" w:hAnsi="Merriweather-Regular" w:cs="Merriweather-Regular"/>
          <w:sz w:val="17"/>
          <w:szCs w:val="17"/>
        </w:rPr>
        <w:t xml:space="preserve">Figures should </w:t>
      </w:r>
      <w:r w:rsidRPr="006E6778">
        <w:rPr>
          <w:rFonts w:ascii="Merriweather-Regular" w:hAnsi="Merriweather-Regular" w:cs="Merriweather-Regular"/>
          <w:sz w:val="17"/>
          <w:szCs w:val="17"/>
        </w:rPr>
        <w:t>be within the indented space of the page</w:t>
      </w:r>
      <w:r w:rsidR="00F24F3E">
        <w:rPr>
          <w:rFonts w:ascii="Merriweather-Regular" w:hAnsi="Merriweather-Regular" w:cs="Merriweather-Regular"/>
          <w:sz w:val="17"/>
          <w:szCs w:val="17"/>
        </w:rPr>
        <w:t xml:space="preserve"> and should</w:t>
      </w:r>
      <w:r>
        <w:rPr>
          <w:rFonts w:ascii="Merriweather-Regular" w:hAnsi="Merriweather-Regular" w:cs="Merriweather-Regular"/>
          <w:sz w:val="17"/>
          <w:szCs w:val="17"/>
        </w:rPr>
        <w:t xml:space="preserve"> </w:t>
      </w:r>
      <w:r w:rsidRPr="00DA500E">
        <w:rPr>
          <w:rFonts w:ascii="Merriweather-Regular" w:hAnsi="Merriweather-Regular" w:cs="Merriweather-Regular"/>
          <w:sz w:val="17"/>
          <w:szCs w:val="17"/>
        </w:rPr>
        <w:t>utilize as much of the width as possible in order to maximize legibility.</w:t>
      </w:r>
      <w:r w:rsidR="00AE38A8">
        <w:rPr>
          <w:rFonts w:ascii="Merriweather-Regular" w:hAnsi="Merriweather-Regular" w:cs="Merriweather-Regular"/>
          <w:sz w:val="17"/>
          <w:szCs w:val="17"/>
        </w:rPr>
        <w:t xml:space="preserve"> </w:t>
      </w:r>
      <w:r w:rsidR="00AE38A8" w:rsidRPr="006E6778">
        <w:rPr>
          <w:rFonts w:ascii="Merriweather-Regular" w:hAnsi="Merriweather-Regular" w:cs="Merriweather-Regular"/>
          <w:sz w:val="17"/>
          <w:szCs w:val="17"/>
        </w:rPr>
        <w:t>For text embedded in the figures</w:t>
      </w:r>
      <w:r w:rsidRPr="00DA500E">
        <w:rPr>
          <w:rFonts w:ascii="Merriweather-Regular" w:hAnsi="Merriweather-Regular" w:cs="Merriweather-Regular"/>
          <w:sz w:val="17"/>
          <w:szCs w:val="17"/>
        </w:rPr>
        <w:t xml:space="preserve"> </w:t>
      </w:r>
      <w:r w:rsidR="00AE38A8">
        <w:rPr>
          <w:rFonts w:ascii="Merriweather-Regular" w:hAnsi="Merriweather-Regular" w:cs="Merriweather-Regular"/>
          <w:sz w:val="17"/>
          <w:szCs w:val="17"/>
        </w:rPr>
        <w:t>u</w:t>
      </w:r>
      <w:r w:rsidRPr="00DA500E">
        <w:rPr>
          <w:rFonts w:ascii="Merriweather-Regular" w:hAnsi="Merriweather-Regular" w:cs="Merriweather-Regular"/>
          <w:sz w:val="17"/>
          <w:szCs w:val="17"/>
        </w:rPr>
        <w:t>se a sans serif font, such as Helvetica or Arial. Helvetica and Arial are larger and much easier to read than Times. Using 8- to 10-pt Helvetica usually results in a legible figure. Do not use any font smaller than 8-point</w:t>
      </w:r>
      <w:r w:rsidR="00AE38A8">
        <w:rPr>
          <w:rFonts w:ascii="Merriweather-Regular" w:hAnsi="Merriweather-Regular" w:cs="Merriweather-Regular"/>
          <w:sz w:val="17"/>
          <w:szCs w:val="17"/>
        </w:rPr>
        <w:t>.</w:t>
      </w:r>
    </w:p>
    <w:p w14:paraId="1440099E" w14:textId="4D8BDFC9" w:rsidR="001F48F3" w:rsidRDefault="007B61DC"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Pr>
          <w:noProof/>
        </w:rPr>
        <w:drawing>
          <wp:anchor distT="0" distB="0" distL="114300" distR="114300" simplePos="0" relativeHeight="251659264" behindDoc="0" locked="0" layoutInCell="1" allowOverlap="1" wp14:anchorId="243DC0E7" wp14:editId="0952A25D">
            <wp:simplePos x="0" y="0"/>
            <wp:positionH relativeFrom="column">
              <wp:posOffset>1270</wp:posOffset>
            </wp:positionH>
            <wp:positionV relativeFrom="paragraph">
              <wp:posOffset>144145</wp:posOffset>
            </wp:positionV>
            <wp:extent cx="2426970" cy="1344930"/>
            <wp:effectExtent l="0" t="0" r="825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970" cy="1344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63E0A" w14:textId="41895B99" w:rsidR="001F48F3" w:rsidRDefault="001F48F3"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Pr>
          <w:rFonts w:ascii="Merriweather-Regular" w:hAnsi="Merriweather-Regular" w:cs="Merriweather-Regular"/>
          <w:sz w:val="17"/>
          <w:szCs w:val="17"/>
        </w:rPr>
        <w:t>Figure 1. Figure caption text with the same font as the body text.</w:t>
      </w:r>
    </w:p>
    <w:p w14:paraId="281F4237" w14:textId="77777777" w:rsidR="001F48F3" w:rsidRDefault="001F48F3" w:rsidP="00CD3CD8">
      <w:pPr>
        <w:widowControl w:val="0"/>
        <w:autoSpaceDE w:val="0"/>
        <w:autoSpaceDN w:val="0"/>
        <w:adjustRightInd w:val="0"/>
        <w:spacing w:after="0" w:line="219" w:lineRule="exact"/>
        <w:jc w:val="both"/>
        <w:rPr>
          <w:rFonts w:ascii="Merriweather-Regular" w:hAnsi="Merriweather-Regular" w:cs="Merriweather-Regular"/>
          <w:sz w:val="17"/>
          <w:szCs w:val="17"/>
        </w:rPr>
      </w:pPr>
    </w:p>
    <w:p w14:paraId="7405EBD2" w14:textId="5E81CD6C" w:rsidR="00CD3CD8" w:rsidRDefault="007B61DC" w:rsidP="00CD3CD8">
      <w:pPr>
        <w:widowControl w:val="0"/>
        <w:autoSpaceDE w:val="0"/>
        <w:autoSpaceDN w:val="0"/>
        <w:adjustRightInd w:val="0"/>
        <w:spacing w:after="0" w:line="219" w:lineRule="exact"/>
        <w:jc w:val="both"/>
        <w:rPr>
          <w:rFonts w:ascii="Merriweather-Regular" w:hAnsi="Merriweather-Regular" w:cs="Merriweather-Regular"/>
          <w:sz w:val="17"/>
          <w:szCs w:val="17"/>
        </w:rPr>
      </w:pPr>
      <w:r w:rsidRPr="00DA500E">
        <w:rPr>
          <w:rFonts w:ascii="Merriweather-Regular" w:hAnsi="Merriweather-Regular" w:cs="Merriweather-Regular"/>
          <w:sz w:val="17"/>
          <w:szCs w:val="17"/>
        </w:rPr>
        <w:t xml:space="preserve">When referring to figures, use the format “Fig. (1)”. </w:t>
      </w:r>
      <w:r w:rsidRPr="006E6778">
        <w:rPr>
          <w:rFonts w:ascii="Merriweather-Regular" w:hAnsi="Merriweather-Regular" w:cs="Merriweather-Regular"/>
          <w:sz w:val="17"/>
          <w:szCs w:val="17"/>
        </w:rPr>
        <w:t xml:space="preserve">If the paper is accepted for presentation at the webinar, then we </w:t>
      </w:r>
      <w:r w:rsidRPr="006E6778">
        <w:rPr>
          <w:rFonts w:ascii="Merriweather-Regular" w:hAnsi="Merriweather-Regular" w:cs="Merriweather-Regular"/>
          <w:sz w:val="17"/>
          <w:szCs w:val="17"/>
        </w:rPr>
        <w:lastRenderedPageBreak/>
        <w:t>will request the authors to submit a high-resolution image of the Figures at a later stage.</w:t>
      </w:r>
      <w:r w:rsidR="00C65E96">
        <w:rPr>
          <w:rFonts w:ascii="Merriweather-Regular" w:hAnsi="Merriweather-Regular" w:cs="Merriweather-Regular"/>
          <w:sz w:val="17"/>
          <w:szCs w:val="17"/>
        </w:rPr>
        <w:t xml:space="preserve"> </w:t>
      </w:r>
      <w:r w:rsidR="00B75B6E">
        <w:rPr>
          <w:rFonts w:ascii="Merriweather-Regular" w:hAnsi="Merriweather-Regular" w:cs="Merriweather-Regular"/>
          <w:sz w:val="17"/>
          <w:szCs w:val="17"/>
        </w:rPr>
        <w:t xml:space="preserve">The final placement of the figure will be defined in the folding stage of proceedings publication process, but you should place the figure in the place, where you would want it to approximately be. </w:t>
      </w:r>
      <w:r w:rsidR="00CD3CD8" w:rsidRPr="00DA500E">
        <w:rPr>
          <w:rFonts w:ascii="Merriweather-Regular" w:hAnsi="Merriweather-Regular" w:cs="Merriweather-Regular"/>
          <w:sz w:val="17"/>
          <w:szCs w:val="17"/>
        </w:rPr>
        <w:t>Within Microsoft Word there are several options for placing figures within your paper. Often the easiest is to insert them between existing paragraphs allowing the figures to remain in that relative position</w:t>
      </w:r>
      <w:r w:rsidR="00CD3CD8" w:rsidRPr="006E6778">
        <w:rPr>
          <w:rFonts w:ascii="Merriweather-Regular" w:hAnsi="Merriweather-Regular" w:cs="Merriweather-Regular"/>
          <w:sz w:val="17"/>
          <w:szCs w:val="17"/>
        </w:rPr>
        <w:t xml:space="preserve">. </w:t>
      </w:r>
      <w:r w:rsidR="00B75B6E">
        <w:rPr>
          <w:rFonts w:ascii="Merriweather-Regular" w:hAnsi="Merriweather-Regular" w:cs="Merriweather-Regular"/>
          <w:sz w:val="17"/>
          <w:szCs w:val="17"/>
        </w:rPr>
        <w:t>However, since placing figures in Word document is always an art and a highly exciting procedure, never knowing where it finally ends up, i</w:t>
      </w:r>
      <w:r w:rsidR="00CD3CD8" w:rsidRPr="006E6778">
        <w:rPr>
          <w:rFonts w:ascii="Merriweather-Regular" w:hAnsi="Merriweather-Regular" w:cs="Merriweather-Regular"/>
          <w:sz w:val="17"/>
          <w:szCs w:val="17"/>
        </w:rPr>
        <w:t>t is recommended that you nearly complete the editing of your text before inserting any figures. Remember to allow room for them, however. Then begin inserting figures starting from the beginning of your document. Do not lump all figures at the end of the paper.</w:t>
      </w:r>
    </w:p>
    <w:p w14:paraId="597857A9" w14:textId="2733D890" w:rsidR="00F24F3E" w:rsidRPr="007B61DC" w:rsidRDefault="00007404" w:rsidP="007B61DC">
      <w:pPr>
        <w:widowControl w:val="0"/>
        <w:autoSpaceDE w:val="0"/>
        <w:autoSpaceDN w:val="0"/>
        <w:adjustRightInd w:val="0"/>
        <w:spacing w:before="240" w:after="80" w:line="240" w:lineRule="auto"/>
        <w:rPr>
          <w:rFonts w:ascii="Muli-ExtraBold" w:hAnsi="Muli-ExtraBold" w:cs="Muli-ExtraBold"/>
          <w:b/>
          <w:bCs/>
          <w:sz w:val="23"/>
          <w:szCs w:val="23"/>
        </w:rPr>
      </w:pPr>
      <w:r w:rsidRPr="007B61DC">
        <w:rPr>
          <w:rFonts w:ascii="Muli-ExtraBold" w:hAnsi="Muli-ExtraBold" w:cs="Muli-ExtraBold"/>
          <w:b/>
          <w:bCs/>
          <w:sz w:val="23"/>
          <w:szCs w:val="23"/>
        </w:rPr>
        <w:t>REFERENCES</w:t>
      </w:r>
    </w:p>
    <w:p w14:paraId="2364F6F4" w14:textId="2BABB07E" w:rsidR="00F24F3E" w:rsidRPr="007B61DC" w:rsidRDefault="00AE38A8" w:rsidP="007B61DC">
      <w:pPr>
        <w:widowControl w:val="0"/>
        <w:tabs>
          <w:tab w:val="left" w:pos="709"/>
          <w:tab w:val="left" w:pos="993"/>
        </w:tabs>
        <w:autoSpaceDE w:val="0"/>
        <w:autoSpaceDN w:val="0"/>
        <w:adjustRightInd w:val="0"/>
        <w:spacing w:after="0" w:line="240" w:lineRule="auto"/>
        <w:ind w:left="284" w:right="-1" w:hanging="284"/>
        <w:jc w:val="both"/>
        <w:rPr>
          <w:rFonts w:ascii="Merriweather-Bold" w:hAnsi="Merriweather-Bold" w:cs="Merriweather-Bold"/>
          <w:kern w:val="1"/>
          <w:sz w:val="16"/>
          <w:szCs w:val="16"/>
        </w:rPr>
      </w:pPr>
      <w:r w:rsidRPr="00AE38A8">
        <w:rPr>
          <w:rFonts w:ascii="Merriweather-Bold" w:hAnsi="Merriweather-Bold" w:cs="Merriweather-Bold"/>
          <w:b/>
          <w:bCs/>
          <w:kern w:val="1"/>
          <w:sz w:val="16"/>
          <w:szCs w:val="16"/>
        </w:rPr>
        <w:t xml:space="preserve">Barnes, S. J., Fiorentini, M. L., Duuring, P., Grguric, B. A. &amp; Perring, C. S. 2011. </w:t>
      </w:r>
      <w:r w:rsidRPr="00AE38A8">
        <w:rPr>
          <w:rFonts w:ascii="Merriweather-Bold" w:hAnsi="Merriweather-Bold" w:cs="Merriweather-Bold"/>
          <w:kern w:val="1"/>
          <w:sz w:val="16"/>
          <w:szCs w:val="16"/>
        </w:rPr>
        <w:t>The Perseverance and Mount Keith Ni deposits of the Agnew-Wiluna Belt, Yilgarn craton, Western Australia. In: Li, C., Ripley, E. (Eds) Magmatic Ni–Cu and PGE Deposits: Geology, Geochemistry, and Genesis. Reviews in Economic Geology, vol. 17, 51–88.</w:t>
      </w:r>
    </w:p>
    <w:p w14:paraId="7362B7B1" w14:textId="35F97633" w:rsidR="00F24F3E" w:rsidRPr="007B61DC" w:rsidRDefault="007B61DC" w:rsidP="007B61DC">
      <w:pPr>
        <w:widowControl w:val="0"/>
        <w:tabs>
          <w:tab w:val="left" w:pos="709"/>
          <w:tab w:val="left" w:pos="993"/>
        </w:tabs>
        <w:autoSpaceDE w:val="0"/>
        <w:autoSpaceDN w:val="0"/>
        <w:adjustRightInd w:val="0"/>
        <w:spacing w:after="0"/>
        <w:ind w:right="-1"/>
        <w:jc w:val="both"/>
        <w:rPr>
          <w:rFonts w:ascii="Times New Roman" w:hAnsi="Times New Roman"/>
          <w:b/>
          <w:bCs/>
          <w:kern w:val="1"/>
          <w:sz w:val="18"/>
          <w:szCs w:val="18"/>
        </w:rPr>
      </w:pPr>
      <w:r>
        <w:rPr>
          <w:rFonts w:ascii="Merriweather-Bold" w:hAnsi="Merriweather-Bold" w:cs="Merriweather-Bold"/>
          <w:b/>
          <w:bCs/>
          <w:kern w:val="1"/>
          <w:sz w:val="18"/>
          <w:szCs w:val="18"/>
        </w:rPr>
        <w:br w:type="column"/>
      </w:r>
      <w:r w:rsidR="00AF7133" w:rsidRPr="007B61DC">
        <w:rPr>
          <w:rFonts w:ascii="Times New Roman" w:hAnsi="Times New Roman"/>
          <w:b/>
          <w:bCs/>
          <w:kern w:val="1"/>
          <w:sz w:val="18"/>
          <w:szCs w:val="18"/>
        </w:rPr>
        <w:t>SUMMARY OF THE</w:t>
      </w:r>
      <w:r w:rsidR="00F24F3E" w:rsidRPr="007B61DC">
        <w:rPr>
          <w:rFonts w:ascii="Times New Roman" w:hAnsi="Times New Roman"/>
          <w:b/>
          <w:bCs/>
          <w:kern w:val="1"/>
          <w:sz w:val="18"/>
          <w:szCs w:val="18"/>
        </w:rPr>
        <w:t xml:space="preserve"> SUBMISSION INSTRUCTIONS (THIS SECTION WILL BE DELETED IN THE ABSTRACT VOLUME)</w:t>
      </w:r>
    </w:p>
    <w:p w14:paraId="7753D93D" w14:textId="77777777" w:rsidR="00F24F3E" w:rsidRPr="007B61DC" w:rsidRDefault="00F24F3E" w:rsidP="007B61DC">
      <w:pPr>
        <w:widowControl w:val="0"/>
        <w:tabs>
          <w:tab w:val="left" w:pos="709"/>
          <w:tab w:val="left" w:pos="993"/>
        </w:tabs>
        <w:autoSpaceDE w:val="0"/>
        <w:autoSpaceDN w:val="0"/>
        <w:adjustRightInd w:val="0"/>
        <w:spacing w:after="0"/>
        <w:ind w:left="284" w:right="-1" w:hanging="284"/>
        <w:jc w:val="both"/>
        <w:rPr>
          <w:rFonts w:ascii="Times New Roman" w:hAnsi="Times New Roman"/>
          <w:kern w:val="1"/>
          <w:sz w:val="18"/>
          <w:szCs w:val="18"/>
        </w:rPr>
      </w:pPr>
      <w:r w:rsidRPr="007B61DC">
        <w:rPr>
          <w:rFonts w:ascii="Times New Roman" w:hAnsi="Times New Roman"/>
          <w:kern w:val="1"/>
          <w:sz w:val="18"/>
          <w:szCs w:val="18"/>
        </w:rPr>
        <w:t>•</w:t>
      </w:r>
      <w:r w:rsidRPr="007B61DC">
        <w:rPr>
          <w:rFonts w:ascii="Times New Roman" w:hAnsi="Times New Roman"/>
          <w:kern w:val="1"/>
          <w:sz w:val="18"/>
          <w:szCs w:val="18"/>
        </w:rPr>
        <w:tab/>
        <w:t xml:space="preserve">The extended abstract should be of no more than two pages and must contain 1-2 figures illustrating the research. </w:t>
      </w:r>
    </w:p>
    <w:p w14:paraId="66C1F83D" w14:textId="77777777" w:rsidR="00F24F3E" w:rsidRPr="007B61DC" w:rsidRDefault="00F24F3E" w:rsidP="007B61DC">
      <w:pPr>
        <w:widowControl w:val="0"/>
        <w:tabs>
          <w:tab w:val="left" w:pos="709"/>
          <w:tab w:val="left" w:pos="993"/>
        </w:tabs>
        <w:autoSpaceDE w:val="0"/>
        <w:autoSpaceDN w:val="0"/>
        <w:adjustRightInd w:val="0"/>
        <w:spacing w:after="0"/>
        <w:ind w:left="284" w:right="-1" w:hanging="284"/>
        <w:jc w:val="both"/>
        <w:rPr>
          <w:rFonts w:ascii="Times New Roman" w:hAnsi="Times New Roman"/>
          <w:kern w:val="1"/>
          <w:sz w:val="18"/>
          <w:szCs w:val="18"/>
        </w:rPr>
      </w:pPr>
      <w:r w:rsidRPr="007B61DC">
        <w:rPr>
          <w:rFonts w:ascii="Times New Roman" w:hAnsi="Times New Roman"/>
          <w:kern w:val="1"/>
          <w:sz w:val="18"/>
          <w:szCs w:val="18"/>
        </w:rPr>
        <w:t>•</w:t>
      </w:r>
      <w:r w:rsidRPr="007B61DC">
        <w:rPr>
          <w:rFonts w:ascii="Times New Roman" w:hAnsi="Times New Roman"/>
          <w:kern w:val="1"/>
          <w:sz w:val="18"/>
          <w:szCs w:val="18"/>
        </w:rPr>
        <w:tab/>
        <w:t>Please do not add tables in the extended abstract file.</w:t>
      </w:r>
    </w:p>
    <w:p w14:paraId="3A5D1866" w14:textId="77777777" w:rsidR="00F24F3E" w:rsidRPr="007B61DC" w:rsidRDefault="00F24F3E" w:rsidP="007B61DC">
      <w:pPr>
        <w:widowControl w:val="0"/>
        <w:tabs>
          <w:tab w:val="left" w:pos="709"/>
          <w:tab w:val="left" w:pos="993"/>
        </w:tabs>
        <w:autoSpaceDE w:val="0"/>
        <w:autoSpaceDN w:val="0"/>
        <w:adjustRightInd w:val="0"/>
        <w:spacing w:after="0"/>
        <w:ind w:left="284" w:right="-1" w:hanging="284"/>
        <w:jc w:val="both"/>
        <w:rPr>
          <w:rFonts w:ascii="Times New Roman" w:hAnsi="Times New Roman"/>
          <w:kern w:val="1"/>
          <w:sz w:val="18"/>
          <w:szCs w:val="18"/>
        </w:rPr>
      </w:pPr>
      <w:r w:rsidRPr="007B61DC">
        <w:rPr>
          <w:rFonts w:ascii="Times New Roman" w:hAnsi="Times New Roman"/>
          <w:kern w:val="1"/>
          <w:sz w:val="18"/>
          <w:szCs w:val="18"/>
        </w:rPr>
        <w:t>•</w:t>
      </w:r>
      <w:r w:rsidRPr="007B61DC">
        <w:rPr>
          <w:rFonts w:ascii="Times New Roman" w:hAnsi="Times New Roman"/>
          <w:kern w:val="1"/>
          <w:sz w:val="18"/>
          <w:szCs w:val="18"/>
        </w:rPr>
        <w:tab/>
        <w:t xml:space="preserve">Please submit the extended abstracts as a PDF file of size no more than 5 MB. </w:t>
      </w:r>
    </w:p>
    <w:p w14:paraId="207DCB89" w14:textId="77777777" w:rsidR="00F24F3E" w:rsidRPr="007B61DC" w:rsidRDefault="00F24F3E" w:rsidP="007B61DC">
      <w:pPr>
        <w:widowControl w:val="0"/>
        <w:tabs>
          <w:tab w:val="left" w:pos="709"/>
          <w:tab w:val="left" w:pos="993"/>
        </w:tabs>
        <w:autoSpaceDE w:val="0"/>
        <w:autoSpaceDN w:val="0"/>
        <w:adjustRightInd w:val="0"/>
        <w:spacing w:after="0"/>
        <w:ind w:left="284" w:right="-1" w:hanging="284"/>
        <w:jc w:val="both"/>
        <w:rPr>
          <w:rFonts w:ascii="Times New Roman" w:hAnsi="Times New Roman"/>
          <w:kern w:val="1"/>
          <w:sz w:val="18"/>
          <w:szCs w:val="18"/>
        </w:rPr>
      </w:pPr>
      <w:r w:rsidRPr="007B61DC">
        <w:rPr>
          <w:rFonts w:ascii="Times New Roman" w:hAnsi="Times New Roman"/>
          <w:kern w:val="1"/>
          <w:sz w:val="18"/>
          <w:szCs w:val="18"/>
        </w:rPr>
        <w:t>•</w:t>
      </w:r>
      <w:r w:rsidRPr="007B61DC">
        <w:rPr>
          <w:rFonts w:ascii="Times New Roman" w:hAnsi="Times New Roman"/>
          <w:kern w:val="1"/>
          <w:sz w:val="18"/>
          <w:szCs w:val="18"/>
        </w:rPr>
        <w:tab/>
        <w:t xml:space="preserve">Email us the PDF file of the extended abstract to minproxt@gtk.fi  </w:t>
      </w:r>
    </w:p>
    <w:p w14:paraId="14F60F61" w14:textId="77777777" w:rsidR="00F24F3E" w:rsidRPr="007B61DC" w:rsidRDefault="00F24F3E" w:rsidP="007B61DC">
      <w:pPr>
        <w:widowControl w:val="0"/>
        <w:tabs>
          <w:tab w:val="left" w:pos="709"/>
          <w:tab w:val="left" w:pos="993"/>
        </w:tabs>
        <w:autoSpaceDE w:val="0"/>
        <w:autoSpaceDN w:val="0"/>
        <w:adjustRightInd w:val="0"/>
        <w:spacing w:after="0"/>
        <w:ind w:left="284" w:right="-1" w:hanging="284"/>
        <w:jc w:val="both"/>
        <w:rPr>
          <w:rFonts w:ascii="Times New Roman" w:hAnsi="Times New Roman"/>
          <w:kern w:val="1"/>
          <w:sz w:val="18"/>
          <w:szCs w:val="18"/>
        </w:rPr>
      </w:pPr>
      <w:r w:rsidRPr="007B61DC">
        <w:rPr>
          <w:rFonts w:ascii="Times New Roman" w:hAnsi="Times New Roman"/>
          <w:kern w:val="1"/>
          <w:sz w:val="18"/>
          <w:szCs w:val="18"/>
        </w:rPr>
        <w:t>•</w:t>
      </w:r>
      <w:r w:rsidRPr="007B61DC">
        <w:rPr>
          <w:rFonts w:ascii="Times New Roman" w:hAnsi="Times New Roman"/>
          <w:kern w:val="1"/>
          <w:sz w:val="18"/>
          <w:szCs w:val="18"/>
        </w:rPr>
        <w:tab/>
        <w:t xml:space="preserve">The subject of the email should be: ‘Extended Abstract Submission – </w:t>
      </w:r>
      <w:r w:rsidRPr="007B61DC">
        <w:rPr>
          <w:rFonts w:ascii="Times New Roman" w:hAnsi="Times New Roman"/>
          <w:b/>
          <w:bCs/>
          <w:kern w:val="1"/>
          <w:sz w:val="18"/>
          <w:szCs w:val="18"/>
        </w:rPr>
        <w:t>Title of the Abstract</w:t>
      </w:r>
      <w:r w:rsidRPr="007B61DC">
        <w:rPr>
          <w:rFonts w:ascii="Times New Roman" w:hAnsi="Times New Roman"/>
          <w:kern w:val="1"/>
          <w:sz w:val="18"/>
          <w:szCs w:val="18"/>
        </w:rPr>
        <w:t>’</w:t>
      </w:r>
    </w:p>
    <w:p w14:paraId="108C9DD8" w14:textId="7D902D60" w:rsidR="00AF7133" w:rsidRPr="007B61DC" w:rsidRDefault="00F24F3E" w:rsidP="007B61DC">
      <w:pPr>
        <w:widowControl w:val="0"/>
        <w:tabs>
          <w:tab w:val="left" w:pos="709"/>
          <w:tab w:val="left" w:pos="993"/>
        </w:tabs>
        <w:autoSpaceDE w:val="0"/>
        <w:autoSpaceDN w:val="0"/>
        <w:adjustRightInd w:val="0"/>
        <w:spacing w:after="0"/>
        <w:ind w:left="284" w:right="-1" w:hanging="284"/>
        <w:jc w:val="both"/>
        <w:rPr>
          <w:rFonts w:ascii="Times New Roman" w:hAnsi="Times New Roman"/>
          <w:kern w:val="1"/>
          <w:sz w:val="18"/>
          <w:szCs w:val="18"/>
        </w:rPr>
      </w:pPr>
      <w:r w:rsidRPr="007B61DC">
        <w:rPr>
          <w:rFonts w:ascii="Times New Roman" w:hAnsi="Times New Roman"/>
          <w:kern w:val="1"/>
          <w:sz w:val="18"/>
          <w:szCs w:val="18"/>
        </w:rPr>
        <w:t>•</w:t>
      </w:r>
      <w:r w:rsidRPr="007B61DC">
        <w:rPr>
          <w:rFonts w:ascii="Times New Roman" w:hAnsi="Times New Roman"/>
          <w:kern w:val="1"/>
          <w:sz w:val="18"/>
          <w:szCs w:val="18"/>
        </w:rPr>
        <w:tab/>
        <w:t>We also request the authors to provide the following information in the email text:</w:t>
      </w:r>
    </w:p>
    <w:p w14:paraId="4E483081" w14:textId="5EAA4EF3" w:rsidR="00F24F3E" w:rsidRPr="007B61DC" w:rsidRDefault="00F24F3E" w:rsidP="007B61DC">
      <w:pPr>
        <w:widowControl w:val="0"/>
        <w:tabs>
          <w:tab w:val="left" w:pos="709"/>
          <w:tab w:val="left" w:pos="1418"/>
        </w:tabs>
        <w:autoSpaceDE w:val="0"/>
        <w:autoSpaceDN w:val="0"/>
        <w:adjustRightInd w:val="0"/>
        <w:spacing w:after="0"/>
        <w:ind w:left="567" w:right="-1" w:hanging="284"/>
        <w:jc w:val="both"/>
        <w:rPr>
          <w:rFonts w:ascii="Times New Roman" w:hAnsi="Times New Roman"/>
          <w:kern w:val="1"/>
          <w:sz w:val="18"/>
          <w:szCs w:val="18"/>
        </w:rPr>
      </w:pPr>
      <w:r w:rsidRPr="007B61DC">
        <w:rPr>
          <w:rFonts w:ascii="Times New Roman" w:hAnsi="Times New Roman"/>
          <w:kern w:val="1"/>
          <w:sz w:val="18"/>
          <w:szCs w:val="18"/>
        </w:rPr>
        <w:t>o</w:t>
      </w:r>
      <w:r w:rsidRPr="007B61DC">
        <w:rPr>
          <w:rFonts w:ascii="Times New Roman" w:hAnsi="Times New Roman"/>
          <w:kern w:val="1"/>
          <w:sz w:val="18"/>
          <w:szCs w:val="18"/>
        </w:rPr>
        <w:tab/>
        <w:t>Name and primary affiliation of the corresponding author:</w:t>
      </w:r>
    </w:p>
    <w:p w14:paraId="4279B003" w14:textId="77777777" w:rsidR="00F24F3E" w:rsidRPr="007B61DC" w:rsidRDefault="00F24F3E" w:rsidP="007B61DC">
      <w:pPr>
        <w:widowControl w:val="0"/>
        <w:tabs>
          <w:tab w:val="left" w:pos="709"/>
          <w:tab w:val="left" w:pos="993"/>
        </w:tabs>
        <w:autoSpaceDE w:val="0"/>
        <w:autoSpaceDN w:val="0"/>
        <w:adjustRightInd w:val="0"/>
        <w:spacing w:after="0"/>
        <w:ind w:left="567" w:right="-1" w:hanging="284"/>
        <w:jc w:val="both"/>
        <w:rPr>
          <w:rFonts w:ascii="Times New Roman" w:hAnsi="Times New Roman"/>
          <w:kern w:val="1"/>
          <w:sz w:val="18"/>
          <w:szCs w:val="18"/>
        </w:rPr>
      </w:pPr>
      <w:r w:rsidRPr="007B61DC">
        <w:rPr>
          <w:rFonts w:ascii="Times New Roman" w:hAnsi="Times New Roman"/>
          <w:kern w:val="1"/>
          <w:sz w:val="18"/>
          <w:szCs w:val="18"/>
        </w:rPr>
        <w:t>o</w:t>
      </w:r>
      <w:r w:rsidRPr="007B61DC">
        <w:rPr>
          <w:rFonts w:ascii="Times New Roman" w:hAnsi="Times New Roman"/>
          <w:kern w:val="1"/>
          <w:sz w:val="18"/>
          <w:szCs w:val="18"/>
        </w:rPr>
        <w:tab/>
        <w:t>Name and primary affiliation of the presenting author (if not the same as the corresponding author):</w:t>
      </w:r>
    </w:p>
    <w:p w14:paraId="51623330" w14:textId="77777777" w:rsidR="00F24F3E" w:rsidRPr="007B61DC" w:rsidRDefault="00F24F3E" w:rsidP="007B61DC">
      <w:pPr>
        <w:widowControl w:val="0"/>
        <w:tabs>
          <w:tab w:val="left" w:pos="709"/>
          <w:tab w:val="left" w:pos="993"/>
        </w:tabs>
        <w:autoSpaceDE w:val="0"/>
        <w:autoSpaceDN w:val="0"/>
        <w:adjustRightInd w:val="0"/>
        <w:spacing w:after="0"/>
        <w:ind w:left="567" w:right="-1" w:hanging="284"/>
        <w:jc w:val="both"/>
        <w:rPr>
          <w:rFonts w:ascii="Times New Roman" w:hAnsi="Times New Roman"/>
          <w:kern w:val="1"/>
          <w:sz w:val="18"/>
          <w:szCs w:val="18"/>
        </w:rPr>
      </w:pPr>
      <w:r w:rsidRPr="007B61DC">
        <w:rPr>
          <w:rFonts w:ascii="Times New Roman" w:hAnsi="Times New Roman"/>
          <w:kern w:val="1"/>
          <w:sz w:val="18"/>
          <w:szCs w:val="18"/>
        </w:rPr>
        <w:t>o</w:t>
      </w:r>
      <w:r w:rsidRPr="007B61DC">
        <w:rPr>
          <w:rFonts w:ascii="Times New Roman" w:hAnsi="Times New Roman"/>
          <w:kern w:val="1"/>
          <w:sz w:val="18"/>
          <w:szCs w:val="18"/>
        </w:rPr>
        <w:tab/>
        <w:t xml:space="preserve">Theme of the abstract: </w:t>
      </w:r>
      <w:r w:rsidRPr="007B61DC">
        <w:rPr>
          <w:rFonts w:ascii="Times New Roman" w:hAnsi="Times New Roman"/>
          <w:b/>
          <w:bCs/>
          <w:kern w:val="1"/>
          <w:sz w:val="18"/>
          <w:szCs w:val="18"/>
        </w:rPr>
        <w:t>Theme 1/Theme 2</w:t>
      </w:r>
    </w:p>
    <w:p w14:paraId="3F5298F2" w14:textId="39D13AD6" w:rsidR="00F24F3E" w:rsidRPr="007B61DC" w:rsidRDefault="00F24F3E" w:rsidP="007B61DC">
      <w:pPr>
        <w:widowControl w:val="0"/>
        <w:tabs>
          <w:tab w:val="left" w:pos="-284"/>
        </w:tabs>
        <w:autoSpaceDE w:val="0"/>
        <w:autoSpaceDN w:val="0"/>
        <w:adjustRightInd w:val="0"/>
        <w:spacing w:after="0"/>
        <w:ind w:left="567" w:right="-1" w:hanging="284"/>
        <w:jc w:val="both"/>
        <w:rPr>
          <w:rFonts w:ascii="Times New Roman" w:hAnsi="Times New Roman"/>
          <w:kern w:val="1"/>
          <w:sz w:val="18"/>
          <w:szCs w:val="18"/>
        </w:rPr>
      </w:pPr>
      <w:r w:rsidRPr="007B61DC">
        <w:rPr>
          <w:rFonts w:ascii="Times New Roman" w:hAnsi="Times New Roman"/>
          <w:kern w:val="1"/>
          <w:sz w:val="18"/>
          <w:szCs w:val="18"/>
        </w:rPr>
        <w:t>o</w:t>
      </w:r>
      <w:r w:rsidRPr="007B61DC">
        <w:rPr>
          <w:rFonts w:ascii="Times New Roman" w:hAnsi="Times New Roman"/>
          <w:kern w:val="1"/>
          <w:sz w:val="18"/>
          <w:szCs w:val="18"/>
        </w:rPr>
        <w:tab/>
        <w:t>Webinar preferences - Willing to present in</w:t>
      </w:r>
    </w:p>
    <w:p w14:paraId="5EC253F4" w14:textId="77777777" w:rsidR="00F24F3E" w:rsidRPr="007B61DC" w:rsidRDefault="00F24F3E" w:rsidP="007B61DC">
      <w:pPr>
        <w:widowControl w:val="0"/>
        <w:numPr>
          <w:ilvl w:val="0"/>
          <w:numId w:val="2"/>
        </w:numPr>
        <w:tabs>
          <w:tab w:val="left" w:pos="709"/>
          <w:tab w:val="left" w:pos="1418"/>
        </w:tabs>
        <w:autoSpaceDE w:val="0"/>
        <w:autoSpaceDN w:val="0"/>
        <w:adjustRightInd w:val="0"/>
        <w:spacing w:after="0"/>
        <w:ind w:left="993" w:right="-1"/>
        <w:jc w:val="both"/>
        <w:rPr>
          <w:rFonts w:ascii="Times New Roman" w:hAnsi="Times New Roman"/>
          <w:kern w:val="1"/>
          <w:sz w:val="18"/>
          <w:szCs w:val="18"/>
        </w:rPr>
      </w:pPr>
      <w:r w:rsidRPr="007B61DC">
        <w:rPr>
          <w:rFonts w:ascii="Times New Roman" w:hAnsi="Times New Roman"/>
          <w:kern w:val="1"/>
          <w:sz w:val="18"/>
          <w:szCs w:val="18"/>
        </w:rPr>
        <w:t xml:space="preserve">Part 1 - Eastern Hemisphere Webinar: </w:t>
      </w:r>
      <w:r w:rsidRPr="007B61DC">
        <w:rPr>
          <w:rFonts w:ascii="Times New Roman" w:hAnsi="Times New Roman"/>
          <w:b/>
          <w:bCs/>
          <w:kern w:val="1"/>
          <w:sz w:val="18"/>
          <w:szCs w:val="18"/>
        </w:rPr>
        <w:t>Yes/No</w:t>
      </w:r>
    </w:p>
    <w:p w14:paraId="601BA1E3" w14:textId="77777777" w:rsidR="00F24F3E" w:rsidRPr="007B61DC" w:rsidRDefault="00F24F3E" w:rsidP="007B61DC">
      <w:pPr>
        <w:widowControl w:val="0"/>
        <w:numPr>
          <w:ilvl w:val="0"/>
          <w:numId w:val="2"/>
        </w:numPr>
        <w:tabs>
          <w:tab w:val="left" w:pos="709"/>
          <w:tab w:val="left" w:pos="993"/>
        </w:tabs>
        <w:autoSpaceDE w:val="0"/>
        <w:autoSpaceDN w:val="0"/>
        <w:adjustRightInd w:val="0"/>
        <w:spacing w:after="0"/>
        <w:ind w:left="993" w:right="-1"/>
        <w:jc w:val="both"/>
        <w:rPr>
          <w:rFonts w:ascii="Times New Roman" w:hAnsi="Times New Roman"/>
          <w:kern w:val="1"/>
          <w:sz w:val="18"/>
          <w:szCs w:val="18"/>
        </w:rPr>
      </w:pPr>
      <w:r w:rsidRPr="007B61DC">
        <w:rPr>
          <w:rFonts w:ascii="Times New Roman" w:hAnsi="Times New Roman"/>
          <w:kern w:val="1"/>
          <w:sz w:val="18"/>
          <w:szCs w:val="18"/>
        </w:rPr>
        <w:t xml:space="preserve">Part 2 - Western Hemisphere Webinar: </w:t>
      </w:r>
      <w:r w:rsidRPr="007B61DC">
        <w:rPr>
          <w:rFonts w:ascii="Times New Roman" w:hAnsi="Times New Roman"/>
          <w:b/>
          <w:bCs/>
          <w:kern w:val="1"/>
          <w:sz w:val="18"/>
          <w:szCs w:val="18"/>
        </w:rPr>
        <w:t>Yes/No</w:t>
      </w:r>
    </w:p>
    <w:p w14:paraId="1F1E7109" w14:textId="77777777" w:rsidR="00F24F3E" w:rsidRPr="007B61DC" w:rsidRDefault="00F24F3E" w:rsidP="007B61DC">
      <w:pPr>
        <w:widowControl w:val="0"/>
        <w:tabs>
          <w:tab w:val="left" w:pos="709"/>
          <w:tab w:val="left" w:pos="993"/>
        </w:tabs>
        <w:autoSpaceDE w:val="0"/>
        <w:autoSpaceDN w:val="0"/>
        <w:adjustRightInd w:val="0"/>
        <w:spacing w:after="0"/>
        <w:ind w:left="284" w:right="-1" w:hanging="284"/>
        <w:jc w:val="both"/>
        <w:rPr>
          <w:rFonts w:ascii="Times New Roman" w:hAnsi="Times New Roman"/>
          <w:kern w:val="1"/>
          <w:sz w:val="18"/>
          <w:szCs w:val="18"/>
        </w:rPr>
      </w:pPr>
      <w:r w:rsidRPr="007B61DC">
        <w:rPr>
          <w:rFonts w:ascii="Times New Roman" w:hAnsi="Times New Roman"/>
          <w:kern w:val="1"/>
          <w:sz w:val="18"/>
          <w:szCs w:val="18"/>
        </w:rPr>
        <w:t>•</w:t>
      </w:r>
      <w:r w:rsidRPr="007B61DC">
        <w:rPr>
          <w:rFonts w:ascii="Times New Roman" w:hAnsi="Times New Roman"/>
          <w:kern w:val="1"/>
          <w:sz w:val="18"/>
          <w:szCs w:val="18"/>
        </w:rPr>
        <w:tab/>
        <w:t xml:space="preserve">Submission of the abstract does not guarantee acceptance. All submitted abstracts will be peer reviewed and authors of the accepted abstracts will be notified by 20th August 2021. The list of the accepted abstracts will be displayed on the webpage. </w:t>
      </w:r>
    </w:p>
    <w:p w14:paraId="3F08C769" w14:textId="76BBB6E2" w:rsidR="00F24F3E" w:rsidRPr="007B61DC" w:rsidRDefault="00F24F3E" w:rsidP="007B61DC">
      <w:pPr>
        <w:widowControl w:val="0"/>
        <w:tabs>
          <w:tab w:val="left" w:pos="709"/>
          <w:tab w:val="left" w:pos="993"/>
        </w:tabs>
        <w:autoSpaceDE w:val="0"/>
        <w:autoSpaceDN w:val="0"/>
        <w:adjustRightInd w:val="0"/>
        <w:spacing w:after="0"/>
        <w:ind w:left="284" w:right="-1" w:hanging="284"/>
        <w:jc w:val="both"/>
        <w:rPr>
          <w:rFonts w:ascii="Times New Roman" w:hAnsi="Times New Roman"/>
          <w:kern w:val="1"/>
          <w:sz w:val="18"/>
          <w:szCs w:val="18"/>
        </w:rPr>
      </w:pPr>
      <w:r w:rsidRPr="007B61DC">
        <w:rPr>
          <w:rFonts w:ascii="Times New Roman" w:hAnsi="Times New Roman"/>
          <w:kern w:val="1"/>
          <w:sz w:val="18"/>
          <w:szCs w:val="18"/>
        </w:rPr>
        <w:t>•</w:t>
      </w:r>
      <w:r w:rsidRPr="007B61DC">
        <w:rPr>
          <w:rFonts w:ascii="Times New Roman" w:hAnsi="Times New Roman"/>
          <w:kern w:val="1"/>
          <w:sz w:val="18"/>
          <w:szCs w:val="18"/>
        </w:rPr>
        <w:tab/>
        <w:t>Due to the large volume of abstracts we will not be able to notify all the authors if their abstracts are not accepted. Hence please visit our website on/after 20th August 2021 to check the list of accepted abstracts</w:t>
      </w:r>
    </w:p>
    <w:sectPr w:rsidR="00F24F3E" w:rsidRPr="007B61DC" w:rsidSect="00CD3CD8">
      <w:type w:val="continuous"/>
      <w:pgSz w:w="11900" w:h="16840"/>
      <w:pgMar w:top="992" w:right="1268" w:bottom="1843" w:left="1418" w:header="284" w:footer="2005" w:gutter="0"/>
      <w:cols w:num="2" w:space="42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F9F61" w14:textId="77777777" w:rsidR="00985D97" w:rsidRDefault="00985D97" w:rsidP="0006750A">
      <w:pPr>
        <w:spacing w:after="0" w:line="240" w:lineRule="auto"/>
      </w:pPr>
      <w:r>
        <w:separator/>
      </w:r>
    </w:p>
  </w:endnote>
  <w:endnote w:type="continuationSeparator" w:id="0">
    <w:p w14:paraId="6432BF02" w14:textId="77777777" w:rsidR="00985D97" w:rsidRDefault="00985D97" w:rsidP="00067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ExtraBold">
    <w:altName w:val="Calibri"/>
    <w:panose1 w:val="00000000000000000000"/>
    <w:charset w:val="00"/>
    <w:family w:val="auto"/>
    <w:notTrueType/>
    <w:pitch w:val="default"/>
    <w:sig w:usb0="00000003" w:usb1="00000000" w:usb2="00000000" w:usb3="00000000" w:csb0="00000001" w:csb1="00000000"/>
  </w:font>
  <w:font w:name="Merriweather-Italic">
    <w:altName w:val="Calibri"/>
    <w:panose1 w:val="00000000000000000000"/>
    <w:charset w:val="00"/>
    <w:family w:val="auto"/>
    <w:notTrueType/>
    <w:pitch w:val="default"/>
    <w:sig w:usb0="00000003" w:usb1="00000000" w:usb2="00000000" w:usb3="00000000" w:csb0="00000001" w:csb1="00000000"/>
  </w:font>
  <w:font w:name="Merriweather-Regular">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erriweather-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CD59" w14:textId="77777777" w:rsidR="000353C8" w:rsidRDefault="000353C8">
    <w:pPr>
      <w:pStyle w:val="Alatunniste"/>
      <w:rPr>
        <w:lang w:val="fi-FI"/>
      </w:rPr>
    </w:pPr>
  </w:p>
  <w:p w14:paraId="1D65AC3D" w14:textId="1384AF17" w:rsidR="00E9346E" w:rsidRPr="00E9346E" w:rsidRDefault="00E9346E">
    <w:pPr>
      <w:pStyle w:val="Alatunniste"/>
      <w:rPr>
        <w:lang w:val="fi-FI"/>
      </w:rPr>
    </w:pPr>
    <w:r>
      <w:rPr>
        <w:lang w:val="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B1528" w14:textId="77777777" w:rsidR="00985D97" w:rsidRDefault="00985D97" w:rsidP="0006750A">
      <w:pPr>
        <w:spacing w:after="0" w:line="240" w:lineRule="auto"/>
      </w:pPr>
      <w:r>
        <w:separator/>
      </w:r>
    </w:p>
  </w:footnote>
  <w:footnote w:type="continuationSeparator" w:id="0">
    <w:p w14:paraId="4926B98F" w14:textId="77777777" w:rsidR="00985D97" w:rsidRDefault="00985D97" w:rsidP="00067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00ACD" w14:textId="66DC363F" w:rsidR="00507C29" w:rsidRPr="00507C29" w:rsidRDefault="00507C29" w:rsidP="00507C29">
    <w:pPr>
      <w:pStyle w:val="Yltunniste"/>
      <w:spacing w:after="0" w:line="240" w:lineRule="auto"/>
      <w:jc w:val="right"/>
      <w:rPr>
        <w:rFonts w:ascii="Times New Roman" w:hAnsi="Times New Roman"/>
        <w:color w:val="000000"/>
        <w:sz w:val="16"/>
        <w:szCs w:val="16"/>
      </w:rPr>
    </w:pPr>
    <w:r w:rsidRPr="00507C29">
      <w:rPr>
        <w:rFonts w:ascii="Times New Roman" w:hAnsi="Times New Roman"/>
        <w:color w:val="000000"/>
        <w:sz w:val="16"/>
        <w:szCs w:val="16"/>
      </w:rPr>
      <w:t>GTK Open File Research Report xx/2021</w:t>
    </w:r>
  </w:p>
  <w:p w14:paraId="4E5D2661" w14:textId="1B126211" w:rsidR="003862B1" w:rsidRPr="00507C29" w:rsidRDefault="003862B1" w:rsidP="00507C29">
    <w:pPr>
      <w:pStyle w:val="Yltunniste"/>
      <w:spacing w:after="0" w:line="240" w:lineRule="auto"/>
      <w:jc w:val="right"/>
      <w:rPr>
        <w:rFonts w:ascii="Times New Roman" w:hAnsi="Times New Roman"/>
        <w:sz w:val="16"/>
        <w:szCs w:val="16"/>
      </w:rPr>
    </w:pPr>
    <w:r w:rsidRPr="00507C29">
      <w:rPr>
        <w:rFonts w:ascii="Times New Roman" w:hAnsi="Times New Roman"/>
        <w:color w:val="000000"/>
        <w:sz w:val="16"/>
        <w:szCs w:val="16"/>
      </w:rPr>
      <w:t>Mineral Prospectivity and Exploration Targeting (MinProXT - 2021). Part 1: 12 – 13 Oct, 2021; Part 2: 26 – 27 Oct, 202</w:t>
    </w:r>
    <w:r w:rsidR="00507C29">
      <w:rPr>
        <w:rFonts w:ascii="Times New Roman" w:hAnsi="Times New Roman"/>
        <w:color w:val="000000"/>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74753"/>
    <w:multiLevelType w:val="hybridMultilevel"/>
    <w:tmpl w:val="DFC07BB6"/>
    <w:lvl w:ilvl="0" w:tplc="AFA82E1C">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568C0C80"/>
    <w:multiLevelType w:val="hybridMultilevel"/>
    <w:tmpl w:val="E668C4A4"/>
    <w:lvl w:ilvl="0" w:tplc="EF10C7A6">
      <w:start w:val="1"/>
      <w:numFmt w:val="decimal"/>
      <w:lvlText w:val="%1."/>
      <w:lvlJc w:val="left"/>
      <w:pPr>
        <w:ind w:left="720" w:hanging="360"/>
      </w:pPr>
      <w:rPr>
        <w:rFonts w:hint="default"/>
        <w:sz w:val="23"/>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71E02B7"/>
    <w:multiLevelType w:val="hybridMultilevel"/>
    <w:tmpl w:val="A504F230"/>
    <w:lvl w:ilvl="0" w:tplc="1E121AA4">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BF"/>
    <w:rsid w:val="00007404"/>
    <w:rsid w:val="00034D6C"/>
    <w:rsid w:val="000353C8"/>
    <w:rsid w:val="0006750A"/>
    <w:rsid w:val="000960D5"/>
    <w:rsid w:val="000F6C8E"/>
    <w:rsid w:val="00141458"/>
    <w:rsid w:val="00153E4F"/>
    <w:rsid w:val="001F3BAF"/>
    <w:rsid w:val="001F48F3"/>
    <w:rsid w:val="002A3133"/>
    <w:rsid w:val="0031606D"/>
    <w:rsid w:val="003862B1"/>
    <w:rsid w:val="00433A33"/>
    <w:rsid w:val="004478BA"/>
    <w:rsid w:val="00485629"/>
    <w:rsid w:val="004A21CA"/>
    <w:rsid w:val="004A69B7"/>
    <w:rsid w:val="004C28A7"/>
    <w:rsid w:val="00507C29"/>
    <w:rsid w:val="00571C69"/>
    <w:rsid w:val="005E4013"/>
    <w:rsid w:val="006438DA"/>
    <w:rsid w:val="006440DE"/>
    <w:rsid w:val="00664159"/>
    <w:rsid w:val="006E6778"/>
    <w:rsid w:val="0072764E"/>
    <w:rsid w:val="00737218"/>
    <w:rsid w:val="00755F98"/>
    <w:rsid w:val="007B43F4"/>
    <w:rsid w:val="007B61DC"/>
    <w:rsid w:val="00824855"/>
    <w:rsid w:val="00853611"/>
    <w:rsid w:val="008621BF"/>
    <w:rsid w:val="008911D0"/>
    <w:rsid w:val="008E5233"/>
    <w:rsid w:val="00925FFA"/>
    <w:rsid w:val="009477F2"/>
    <w:rsid w:val="00985D97"/>
    <w:rsid w:val="00A13D01"/>
    <w:rsid w:val="00A27875"/>
    <w:rsid w:val="00AC62A3"/>
    <w:rsid w:val="00AD41FB"/>
    <w:rsid w:val="00AE38A8"/>
    <w:rsid w:val="00AF7133"/>
    <w:rsid w:val="00B75B6E"/>
    <w:rsid w:val="00C65E96"/>
    <w:rsid w:val="00CA0CBA"/>
    <w:rsid w:val="00CB729E"/>
    <w:rsid w:val="00CD3CD8"/>
    <w:rsid w:val="00D37B9D"/>
    <w:rsid w:val="00D42AF8"/>
    <w:rsid w:val="00D453C3"/>
    <w:rsid w:val="00D72657"/>
    <w:rsid w:val="00DA500E"/>
    <w:rsid w:val="00E9346E"/>
    <w:rsid w:val="00EC2494"/>
    <w:rsid w:val="00F24F3E"/>
    <w:rsid w:val="00FC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C7B963"/>
  <w14:defaultImageDpi w14:val="0"/>
  <w15:docId w15:val="{C014F8C2-3A7E-430F-A23D-C33BBFEE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lang w:val="en-GB" w:eastAsia="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6750A"/>
    <w:pPr>
      <w:tabs>
        <w:tab w:val="center" w:pos="4819"/>
        <w:tab w:val="right" w:pos="9638"/>
      </w:tabs>
    </w:pPr>
  </w:style>
  <w:style w:type="character" w:customStyle="1" w:styleId="YltunnisteChar">
    <w:name w:val="Ylätunniste Char"/>
    <w:basedOn w:val="Kappaleenoletusfontti"/>
    <w:link w:val="Yltunniste"/>
    <w:uiPriority w:val="99"/>
    <w:locked/>
    <w:rsid w:val="0006750A"/>
    <w:rPr>
      <w:rFonts w:cs="Times New Roman"/>
    </w:rPr>
  </w:style>
  <w:style w:type="paragraph" w:styleId="Alatunniste">
    <w:name w:val="footer"/>
    <w:basedOn w:val="Normaali"/>
    <w:link w:val="AlatunnisteChar"/>
    <w:uiPriority w:val="99"/>
    <w:unhideWhenUsed/>
    <w:rsid w:val="0006750A"/>
    <w:pPr>
      <w:tabs>
        <w:tab w:val="center" w:pos="4819"/>
        <w:tab w:val="right" w:pos="9638"/>
      </w:tabs>
    </w:pPr>
  </w:style>
  <w:style w:type="character" w:customStyle="1" w:styleId="AlatunnisteChar">
    <w:name w:val="Alatunniste Char"/>
    <w:basedOn w:val="Kappaleenoletusfontti"/>
    <w:link w:val="Alatunniste"/>
    <w:uiPriority w:val="99"/>
    <w:locked/>
    <w:rsid w:val="0006750A"/>
    <w:rPr>
      <w:rFonts w:cs="Times New Roman"/>
    </w:rPr>
  </w:style>
  <w:style w:type="character" w:styleId="Kommentinviite">
    <w:name w:val="annotation reference"/>
    <w:basedOn w:val="Kappaleenoletusfontti"/>
    <w:uiPriority w:val="99"/>
    <w:semiHidden/>
    <w:unhideWhenUsed/>
    <w:rsid w:val="0006750A"/>
    <w:rPr>
      <w:rFonts w:cs="Times New Roman"/>
      <w:sz w:val="16"/>
      <w:szCs w:val="16"/>
    </w:rPr>
  </w:style>
  <w:style w:type="paragraph" w:styleId="Kommentinteksti">
    <w:name w:val="annotation text"/>
    <w:basedOn w:val="Normaali"/>
    <w:link w:val="KommentintekstiChar"/>
    <w:uiPriority w:val="99"/>
    <w:semiHidden/>
    <w:unhideWhenUsed/>
    <w:rsid w:val="0006750A"/>
    <w:rPr>
      <w:sz w:val="20"/>
      <w:szCs w:val="20"/>
    </w:rPr>
  </w:style>
  <w:style w:type="character" w:customStyle="1" w:styleId="KommentintekstiChar">
    <w:name w:val="Kommentin teksti Char"/>
    <w:basedOn w:val="Kappaleenoletusfontti"/>
    <w:link w:val="Kommentinteksti"/>
    <w:uiPriority w:val="99"/>
    <w:semiHidden/>
    <w:locked/>
    <w:rsid w:val="0006750A"/>
    <w:rPr>
      <w:rFonts w:cs="Times New Roman"/>
      <w:sz w:val="20"/>
      <w:szCs w:val="20"/>
    </w:rPr>
  </w:style>
  <w:style w:type="paragraph" w:styleId="Kommentinotsikko">
    <w:name w:val="annotation subject"/>
    <w:basedOn w:val="Kommentinteksti"/>
    <w:next w:val="Kommentinteksti"/>
    <w:link w:val="KommentinotsikkoChar"/>
    <w:uiPriority w:val="99"/>
    <w:semiHidden/>
    <w:unhideWhenUsed/>
    <w:rsid w:val="0006750A"/>
    <w:rPr>
      <w:b/>
      <w:bCs/>
    </w:rPr>
  </w:style>
  <w:style w:type="character" w:customStyle="1" w:styleId="KommentinotsikkoChar">
    <w:name w:val="Kommentin otsikko Char"/>
    <w:basedOn w:val="KommentintekstiChar"/>
    <w:link w:val="Kommentinotsikko"/>
    <w:uiPriority w:val="99"/>
    <w:semiHidden/>
    <w:locked/>
    <w:rsid w:val="0006750A"/>
    <w:rPr>
      <w:rFonts w:cs="Times New Roman"/>
      <w:b/>
      <w:bCs/>
      <w:sz w:val="20"/>
      <w:szCs w:val="20"/>
    </w:rPr>
  </w:style>
  <w:style w:type="paragraph" w:styleId="Seliteteksti">
    <w:name w:val="Balloon Text"/>
    <w:basedOn w:val="Normaali"/>
    <w:link w:val="SelitetekstiChar"/>
    <w:uiPriority w:val="99"/>
    <w:semiHidden/>
    <w:unhideWhenUsed/>
    <w:rsid w:val="0006750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locked/>
    <w:rsid w:val="0006750A"/>
    <w:rPr>
      <w:rFonts w:ascii="Segoe UI" w:hAnsi="Segoe UI" w:cs="Segoe UI"/>
      <w:sz w:val="18"/>
      <w:szCs w:val="18"/>
    </w:rPr>
  </w:style>
  <w:style w:type="character" w:styleId="Paikkamerkkiteksti">
    <w:name w:val="Placeholder Text"/>
    <w:basedOn w:val="Kappaleenoletusfontti"/>
    <w:uiPriority w:val="99"/>
    <w:semiHidden/>
    <w:rsid w:val="008911D0"/>
    <w:rPr>
      <w:color w:val="808080"/>
    </w:rPr>
  </w:style>
  <w:style w:type="paragraph" w:styleId="Kuvaotsikko">
    <w:name w:val="caption"/>
    <w:basedOn w:val="Normaali"/>
    <w:next w:val="Normaali"/>
    <w:uiPriority w:val="35"/>
    <w:unhideWhenUsed/>
    <w:qFormat/>
    <w:rsid w:val="008911D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59B1-89A2-452A-A7F4-A9848FAB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711</Words>
  <Characters>5762</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Chudasama Bijal (GTK);johanna.torppa@gtk.fi</dc:creator>
  <cp:keywords/>
  <dc:description/>
  <cp:lastModifiedBy>Tuominen Sanna (GTK)</cp:lastModifiedBy>
  <cp:revision>11</cp:revision>
  <dcterms:created xsi:type="dcterms:W3CDTF">2021-05-05T14:12:00Z</dcterms:created>
  <dcterms:modified xsi:type="dcterms:W3CDTF">2021-05-06T05:26:00Z</dcterms:modified>
</cp:coreProperties>
</file>